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89D52F7" w:rsidR="004C5767" w:rsidRPr="008859E1" w:rsidRDefault="004C5767" w:rsidP="00D27533">
      <w:pPr>
        <w:pStyle w:val="tbody"/>
        <w:rPr>
          <w:b w:val="0"/>
          <w:bCs/>
        </w:rPr>
      </w:pPr>
      <w:r w:rsidRPr="00C02553">
        <w:t>Drug/Drug Class:</w:t>
      </w:r>
      <w:r w:rsidR="003B4820" w:rsidRPr="00573856">
        <w:rPr>
          <w:b w:val="0"/>
          <w:bCs/>
        </w:rPr>
        <w:t xml:space="preserve"> </w:t>
      </w:r>
      <w:r w:rsidR="00393C19" w:rsidRPr="00393C19">
        <w:rPr>
          <w:b w:val="0"/>
          <w:bCs/>
        </w:rPr>
        <w:t>Leukotriene Receptor Modifiers PDL Edit</w:t>
      </w:r>
    </w:p>
    <w:p w14:paraId="7AD7FFCE" w14:textId="1D064A37" w:rsidR="004C5767" w:rsidRPr="00C02553" w:rsidRDefault="004C5767" w:rsidP="00D27533">
      <w:pPr>
        <w:pStyle w:val="tbody"/>
      </w:pPr>
      <w:r w:rsidRPr="00C02553">
        <w:t>First Implementation Date:</w:t>
      </w:r>
      <w:r w:rsidRPr="00573856">
        <w:rPr>
          <w:b w:val="0"/>
          <w:bCs/>
        </w:rPr>
        <w:t xml:space="preserve"> </w:t>
      </w:r>
      <w:r w:rsidR="005B28BF" w:rsidRPr="005B28BF">
        <w:rPr>
          <w:b w:val="0"/>
          <w:bCs/>
        </w:rPr>
        <w:t>January 3, 2008</w:t>
      </w:r>
    </w:p>
    <w:p w14:paraId="4B7D760D" w14:textId="026BAC59" w:rsidR="004C5767" w:rsidRPr="00057F84" w:rsidRDefault="00DF55AF" w:rsidP="70E341D6">
      <w:pPr>
        <w:pStyle w:val="tbody"/>
        <w:rPr>
          <w:b w:val="0"/>
        </w:rPr>
      </w:pPr>
      <w:r>
        <w:t>Revised</w:t>
      </w:r>
      <w:r w:rsidR="004C5767">
        <w:t xml:space="preserve"> Date:</w:t>
      </w:r>
      <w:r w:rsidR="00065C22">
        <w:t xml:space="preserve"> </w:t>
      </w:r>
      <w:r>
        <w:rPr>
          <w:b w:val="0"/>
          <w:bCs/>
        </w:rPr>
        <w:t>July 9</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81C0B34"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6B185A9" w14:textId="77777777" w:rsidR="007A2F59" w:rsidRDefault="007A2F59" w:rsidP="007A2F59">
      <w:pPr>
        <w:pStyle w:val="Header"/>
        <w:tabs>
          <w:tab w:val="clear" w:pos="4320"/>
          <w:tab w:val="clear" w:pos="8640"/>
        </w:tabs>
        <w:rPr>
          <w:rFonts w:cs="Arial"/>
          <w:spacing w:val="-3"/>
          <w:sz w:val="20"/>
        </w:rPr>
      </w:pPr>
      <w:r w:rsidRPr="00C1018C">
        <w:rPr>
          <w:rFonts w:cs="Arial"/>
          <w:spacing w:val="-3"/>
          <w:sz w:val="20"/>
        </w:rPr>
        <w:t>Leukotriene receptor antagonists work selectively and competitively on cysteinyl leukotriene receptors, which are components of slow-reacting substance of anaphylaxis. Leukotriene production and receptor occupation have been correlated with the pathophysiology of asthma and allergy, including airway edema, smooth muscle constriction and altered cellular activity associated with the inflammatory process.</w:t>
      </w:r>
      <w:r>
        <w:rPr>
          <w:rFonts w:cs="Arial"/>
          <w:spacing w:val="-3"/>
          <w:sz w:val="20"/>
        </w:rPr>
        <w:t xml:space="preserve"> These agents are not recommended as first line therapy by the National Asthma Education and Prevention Program guidelines but instead alternatives for moderate persistent and mild persistent asthma for both pediatric and adult participants.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30600CCB" w:rsidR="00846FA4" w:rsidRDefault="00FE46E2" w:rsidP="00FE46E2">
      <w:pPr>
        <w:pStyle w:val="ListParagraph"/>
      </w:pPr>
      <w:r w:rsidRPr="00C1018C">
        <w:t xml:space="preserve">Montelukast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77C03AB4" w14:textId="77777777" w:rsidR="00541DCE" w:rsidRPr="00C1018C" w:rsidRDefault="00541DCE" w:rsidP="00541DCE">
      <w:pPr>
        <w:numPr>
          <w:ilvl w:val="0"/>
          <w:numId w:val="17"/>
        </w:numPr>
        <w:rPr>
          <w:rFonts w:cs="Arial"/>
          <w:spacing w:val="-3"/>
          <w:szCs w:val="20"/>
        </w:rPr>
      </w:pPr>
      <w:r w:rsidRPr="00C1018C">
        <w:rPr>
          <w:rFonts w:cs="Arial"/>
          <w:spacing w:val="-3"/>
          <w:szCs w:val="20"/>
        </w:rPr>
        <w:t>Accolate</w:t>
      </w:r>
      <w:r w:rsidRPr="00C1018C">
        <w:rPr>
          <w:rFonts w:cs="Arial"/>
          <w:spacing w:val="-3"/>
          <w:szCs w:val="20"/>
          <w:vertAlign w:val="superscript"/>
        </w:rPr>
        <w:sym w:font="Symbol" w:char="F0E2"/>
      </w:r>
    </w:p>
    <w:p w14:paraId="2499000F" w14:textId="77777777" w:rsidR="00541DCE" w:rsidRPr="00C1018C" w:rsidRDefault="00541DCE" w:rsidP="00541DCE">
      <w:pPr>
        <w:numPr>
          <w:ilvl w:val="0"/>
          <w:numId w:val="17"/>
        </w:numPr>
        <w:rPr>
          <w:rFonts w:cs="Arial"/>
          <w:spacing w:val="-3"/>
          <w:szCs w:val="20"/>
        </w:rPr>
      </w:pPr>
      <w:proofErr w:type="spellStart"/>
      <w:r w:rsidRPr="00C1018C">
        <w:rPr>
          <w:rFonts w:cs="Arial"/>
          <w:spacing w:val="-3"/>
          <w:szCs w:val="20"/>
        </w:rPr>
        <w:t>Singulair</w:t>
      </w:r>
      <w:proofErr w:type="spellEnd"/>
      <w:r w:rsidRPr="00C1018C">
        <w:rPr>
          <w:rFonts w:cs="Arial"/>
          <w:spacing w:val="-3"/>
          <w:szCs w:val="20"/>
          <w:vertAlign w:val="superscript"/>
        </w:rPr>
        <w:sym w:font="Symbol" w:char="F0E2"/>
      </w:r>
      <w:r w:rsidRPr="00C1018C">
        <w:rPr>
          <w:rFonts w:cs="Arial"/>
          <w:spacing w:val="-3"/>
          <w:szCs w:val="20"/>
          <w:vertAlign w:val="superscript"/>
        </w:rPr>
        <w:t xml:space="preserve"> </w:t>
      </w:r>
    </w:p>
    <w:p w14:paraId="1CA3F76C" w14:textId="77777777" w:rsidR="00541DCE" w:rsidRPr="00C1018C" w:rsidRDefault="00541DCE" w:rsidP="00541DCE">
      <w:pPr>
        <w:numPr>
          <w:ilvl w:val="0"/>
          <w:numId w:val="17"/>
        </w:numPr>
        <w:rPr>
          <w:rFonts w:cs="Arial"/>
          <w:spacing w:val="-3"/>
          <w:szCs w:val="20"/>
        </w:rPr>
      </w:pPr>
      <w:r w:rsidRPr="00C1018C">
        <w:rPr>
          <w:rFonts w:cs="Arial"/>
          <w:spacing w:val="-3"/>
          <w:szCs w:val="20"/>
        </w:rPr>
        <w:t>Zafirlukast</w:t>
      </w:r>
    </w:p>
    <w:p w14:paraId="5957B802" w14:textId="77777777" w:rsidR="00541DCE" w:rsidRPr="00C1018C" w:rsidRDefault="00541DCE" w:rsidP="00541DCE">
      <w:pPr>
        <w:numPr>
          <w:ilvl w:val="0"/>
          <w:numId w:val="18"/>
        </w:numPr>
        <w:rPr>
          <w:rFonts w:cs="Arial"/>
          <w:spacing w:val="-3"/>
          <w:szCs w:val="20"/>
        </w:rPr>
      </w:pPr>
      <w:r w:rsidRPr="00C1018C">
        <w:rPr>
          <w:rFonts w:cs="Arial"/>
          <w:spacing w:val="-3"/>
          <w:szCs w:val="20"/>
        </w:rPr>
        <w:t>Zileuton ER</w:t>
      </w:r>
    </w:p>
    <w:p w14:paraId="079F807A" w14:textId="01710D41" w:rsidR="00846FA4" w:rsidRPr="00696E3A" w:rsidRDefault="00541DCE" w:rsidP="00541DCE">
      <w:pPr>
        <w:pStyle w:val="ListParagraph"/>
      </w:pPr>
      <w:r w:rsidRPr="00C1018C">
        <w:rPr>
          <w:rFonts w:cs="Arial"/>
          <w:spacing w:val="-3"/>
          <w:szCs w:val="20"/>
        </w:rPr>
        <w:t>Zyflo</w:t>
      </w:r>
      <w:r w:rsidRPr="00C1018C">
        <w:rPr>
          <w:rFonts w:cs="Arial"/>
          <w:spacing w:val="-3"/>
          <w:szCs w:val="20"/>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6BE279B" w:rsidR="0097028A" w:rsidRPr="0079438F" w:rsidRDefault="0097028A" w:rsidP="00696E3A">
      <w:pPr>
        <w:rPr>
          <w:b/>
        </w:rPr>
      </w:pPr>
      <w:r w:rsidRPr="00696E3A">
        <w:rPr>
          <w:b/>
          <w:bCs/>
        </w:rPr>
        <w:t>Drug class for review:</w:t>
      </w:r>
      <w:r w:rsidRPr="00C02553">
        <w:t xml:space="preserve"> </w:t>
      </w:r>
      <w:r w:rsidR="00B5240D" w:rsidRPr="00B5240D">
        <w:t>Leukotriene Modifiers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82BE7BB" w14:textId="77777777" w:rsidR="00F93C31" w:rsidRDefault="00F93C31" w:rsidP="00F93C31">
      <w:pPr>
        <w:pStyle w:val="ListParagraph"/>
        <w:numPr>
          <w:ilvl w:val="0"/>
          <w:numId w:val="22"/>
        </w:numPr>
        <w:rPr>
          <w:rFonts w:cs="Arial"/>
        </w:rPr>
      </w:pPr>
      <w:r>
        <w:rPr>
          <w:rFonts w:cs="Arial"/>
        </w:rPr>
        <w:t>Must meet one of the following:</w:t>
      </w:r>
    </w:p>
    <w:p w14:paraId="4765F8B4" w14:textId="77777777" w:rsidR="00F93C31" w:rsidRDefault="00F93C31" w:rsidP="00F93C31">
      <w:pPr>
        <w:pStyle w:val="ListParagraph"/>
        <w:numPr>
          <w:ilvl w:val="1"/>
          <w:numId w:val="22"/>
        </w:numPr>
        <w:rPr>
          <w:rFonts w:cs="Arial"/>
        </w:rPr>
      </w:pPr>
      <w:r>
        <w:rPr>
          <w:rFonts w:cs="Arial"/>
        </w:rPr>
        <w:t xml:space="preserve">Claim is for a preferred </w:t>
      </w:r>
      <w:proofErr w:type="gramStart"/>
      <w:r>
        <w:rPr>
          <w:rFonts w:cs="Arial"/>
        </w:rPr>
        <w:t>agent;</w:t>
      </w:r>
      <w:proofErr w:type="gramEnd"/>
      <w:r>
        <w:rPr>
          <w:rFonts w:cs="Arial"/>
        </w:rPr>
        <w:t xml:space="preserve"> </w:t>
      </w:r>
      <w:r w:rsidRPr="00AE2D8E">
        <w:rPr>
          <w:rFonts w:cs="Arial"/>
          <w:b/>
          <w:bCs/>
        </w:rPr>
        <w:t>OR</w:t>
      </w:r>
    </w:p>
    <w:p w14:paraId="2E02F054" w14:textId="77777777" w:rsidR="00F93C31" w:rsidRPr="000110B5" w:rsidRDefault="00F93C31" w:rsidP="00F93C31">
      <w:pPr>
        <w:pStyle w:val="ListParagraph"/>
        <w:numPr>
          <w:ilvl w:val="1"/>
          <w:numId w:val="21"/>
        </w:numPr>
        <w:rPr>
          <w:rFonts w:cs="Arial"/>
          <w:szCs w:val="20"/>
        </w:rPr>
      </w:pPr>
      <w:r w:rsidRPr="000110B5">
        <w:rPr>
          <w:rFonts w:cs="Arial"/>
          <w:szCs w:val="20"/>
        </w:rPr>
        <w:t xml:space="preserve">Failure to achieve desired therapeutic outcomes with trial of 1 preferred </w:t>
      </w:r>
      <w:proofErr w:type="gramStart"/>
      <w:r w:rsidRPr="000110B5">
        <w:rPr>
          <w:rFonts w:cs="Arial"/>
          <w:szCs w:val="20"/>
        </w:rPr>
        <w:t>agent</w:t>
      </w:r>
      <w:r>
        <w:rPr>
          <w:rFonts w:cs="Arial"/>
          <w:szCs w:val="20"/>
        </w:rPr>
        <w:t>;</w:t>
      </w:r>
      <w:proofErr w:type="gramEnd"/>
    </w:p>
    <w:p w14:paraId="41CA7F50" w14:textId="77777777" w:rsidR="00F93C31" w:rsidRPr="000110B5" w:rsidRDefault="00F93C31" w:rsidP="00F93C31">
      <w:pPr>
        <w:pStyle w:val="ListParagraph"/>
        <w:numPr>
          <w:ilvl w:val="2"/>
          <w:numId w:val="21"/>
        </w:numPr>
        <w:jc w:val="both"/>
        <w:rPr>
          <w:rFonts w:cs="Arial"/>
          <w:szCs w:val="20"/>
        </w:rPr>
      </w:pPr>
      <w:r w:rsidRPr="000110B5">
        <w:rPr>
          <w:rFonts w:cs="Arial"/>
          <w:szCs w:val="20"/>
        </w:rPr>
        <w:t>Documented trial period of preferred agents</w:t>
      </w:r>
      <w:r>
        <w:rPr>
          <w:rFonts w:cs="Arial"/>
          <w:szCs w:val="20"/>
        </w:rPr>
        <w:t>;</w:t>
      </w:r>
      <w:r w:rsidRPr="000110B5">
        <w:rPr>
          <w:rFonts w:cs="Arial"/>
          <w:szCs w:val="20"/>
        </w:rPr>
        <w:t xml:space="preserve"> </w:t>
      </w:r>
      <w:r w:rsidRPr="000110B5">
        <w:rPr>
          <w:rFonts w:cs="Arial"/>
          <w:b/>
          <w:bCs/>
          <w:szCs w:val="20"/>
        </w:rPr>
        <w:t>OR</w:t>
      </w:r>
    </w:p>
    <w:p w14:paraId="1082EDC4" w14:textId="77777777" w:rsidR="00F93C31" w:rsidRPr="00B8580D" w:rsidRDefault="00F93C31" w:rsidP="00F93C31">
      <w:pPr>
        <w:pStyle w:val="ListParagraph"/>
        <w:numPr>
          <w:ilvl w:val="2"/>
          <w:numId w:val="21"/>
        </w:numPr>
        <w:jc w:val="both"/>
        <w:rPr>
          <w:rFonts w:cs="Arial"/>
          <w:szCs w:val="20"/>
        </w:rPr>
      </w:pPr>
      <w:r w:rsidRPr="000110B5">
        <w:rPr>
          <w:rFonts w:cs="Arial"/>
          <w:szCs w:val="20"/>
        </w:rPr>
        <w:t>Documented ADE/ADR to preferred agents</w:t>
      </w:r>
    </w:p>
    <w:p w14:paraId="09E8398B" w14:textId="77777777" w:rsidR="00F93C31" w:rsidRDefault="00F93C31" w:rsidP="00F93C31">
      <w:pPr>
        <w:numPr>
          <w:ilvl w:val="0"/>
          <w:numId w:val="19"/>
        </w:numPr>
        <w:rPr>
          <w:rFonts w:cs="Arial"/>
          <w:szCs w:val="20"/>
        </w:rPr>
      </w:pPr>
      <w:r>
        <w:rPr>
          <w:rFonts w:cs="Arial"/>
          <w:szCs w:val="20"/>
        </w:rPr>
        <w:t>Additional approval criteria for</w:t>
      </w:r>
      <w:r w:rsidRPr="00D45C89">
        <w:rPr>
          <w:rFonts w:cs="Arial"/>
          <w:szCs w:val="20"/>
        </w:rPr>
        <w:t xml:space="preserve"> montelukast:</w:t>
      </w:r>
    </w:p>
    <w:p w14:paraId="2CF44BF5" w14:textId="77777777" w:rsidR="00F93C31" w:rsidRPr="00764743" w:rsidRDefault="00F93C31" w:rsidP="00F93C31">
      <w:pPr>
        <w:numPr>
          <w:ilvl w:val="1"/>
          <w:numId w:val="19"/>
        </w:numPr>
        <w:rPr>
          <w:rFonts w:cs="Arial"/>
          <w:szCs w:val="20"/>
        </w:rPr>
      </w:pPr>
      <w:r w:rsidRPr="00764743">
        <w:rPr>
          <w:rFonts w:cs="Arial"/>
          <w:szCs w:val="20"/>
        </w:rPr>
        <w:lastRenderedPageBreak/>
        <w:t>Must meet one of the following:</w:t>
      </w:r>
    </w:p>
    <w:p w14:paraId="3312D444" w14:textId="77777777" w:rsidR="00F93C31" w:rsidRDefault="00F93C31" w:rsidP="00F93C31">
      <w:pPr>
        <w:numPr>
          <w:ilvl w:val="2"/>
          <w:numId w:val="19"/>
        </w:numPr>
        <w:rPr>
          <w:rFonts w:cs="Arial"/>
          <w:szCs w:val="20"/>
        </w:rPr>
      </w:pPr>
      <w:r>
        <w:rPr>
          <w:rFonts w:cs="Arial"/>
          <w:szCs w:val="20"/>
        </w:rPr>
        <w:t xml:space="preserve">Documented compliance on current therapy </w:t>
      </w:r>
      <w:proofErr w:type="gramStart"/>
      <w:r>
        <w:rPr>
          <w:rFonts w:cs="Arial"/>
          <w:szCs w:val="20"/>
        </w:rPr>
        <w:t>regimen;</w:t>
      </w:r>
      <w:proofErr w:type="gramEnd"/>
    </w:p>
    <w:p w14:paraId="7465FB82" w14:textId="77777777" w:rsidR="00F93C31" w:rsidRDefault="00F93C31" w:rsidP="00F93C31">
      <w:pPr>
        <w:numPr>
          <w:ilvl w:val="2"/>
          <w:numId w:val="19"/>
        </w:numPr>
        <w:rPr>
          <w:rFonts w:cs="Arial"/>
          <w:szCs w:val="20"/>
        </w:rPr>
      </w:pPr>
      <w:r w:rsidRPr="003E0911">
        <w:rPr>
          <w:rFonts w:cs="Arial"/>
          <w:szCs w:val="20"/>
        </w:rPr>
        <w:t xml:space="preserve">Documented diagnosis of eosinophilic </w:t>
      </w:r>
      <w:proofErr w:type="gramStart"/>
      <w:r w:rsidRPr="003E0911">
        <w:rPr>
          <w:rFonts w:cs="Arial"/>
          <w:szCs w:val="20"/>
        </w:rPr>
        <w:t>gastroenteritis;</w:t>
      </w:r>
      <w:proofErr w:type="gramEnd"/>
    </w:p>
    <w:p w14:paraId="076E9D05" w14:textId="77777777" w:rsidR="00F93C31" w:rsidRDefault="00F93C31" w:rsidP="00F93C31">
      <w:pPr>
        <w:numPr>
          <w:ilvl w:val="2"/>
          <w:numId w:val="19"/>
        </w:numPr>
        <w:rPr>
          <w:rFonts w:cs="Arial"/>
          <w:szCs w:val="20"/>
        </w:rPr>
      </w:pPr>
      <w:r w:rsidRPr="003E0911">
        <w:rPr>
          <w:rFonts w:cs="Arial"/>
          <w:szCs w:val="20"/>
        </w:rPr>
        <w:t xml:space="preserve">Documented diagnosis of obstructive sleep apnea/sleep disorder </w:t>
      </w:r>
      <w:proofErr w:type="gramStart"/>
      <w:r w:rsidRPr="003E0911">
        <w:rPr>
          <w:rFonts w:cs="Arial"/>
          <w:szCs w:val="20"/>
        </w:rPr>
        <w:t>breathing;</w:t>
      </w:r>
      <w:proofErr w:type="gramEnd"/>
    </w:p>
    <w:p w14:paraId="398A86C8" w14:textId="77777777" w:rsidR="00F93C31" w:rsidRDefault="00F93C31" w:rsidP="00F93C31">
      <w:pPr>
        <w:numPr>
          <w:ilvl w:val="2"/>
          <w:numId w:val="19"/>
        </w:numPr>
        <w:rPr>
          <w:rFonts w:cs="Arial"/>
          <w:szCs w:val="20"/>
        </w:rPr>
      </w:pPr>
      <w:r w:rsidRPr="002E6193">
        <w:rPr>
          <w:rFonts w:cs="Arial"/>
          <w:szCs w:val="20"/>
        </w:rPr>
        <w:t>Documented diagnosis of moderate to severe asthma:</w:t>
      </w:r>
    </w:p>
    <w:p w14:paraId="126188D1" w14:textId="77777777" w:rsidR="00F93C31" w:rsidRDefault="00F93C31" w:rsidP="00F93C31">
      <w:pPr>
        <w:numPr>
          <w:ilvl w:val="3"/>
          <w:numId w:val="19"/>
        </w:numPr>
        <w:rPr>
          <w:rFonts w:cs="Arial"/>
          <w:szCs w:val="20"/>
        </w:rPr>
      </w:pPr>
      <w:r w:rsidRPr="006F16DC">
        <w:rPr>
          <w:rFonts w:cs="Arial"/>
          <w:szCs w:val="20"/>
        </w:rPr>
        <w:t>Must meet one of the following:</w:t>
      </w:r>
    </w:p>
    <w:p w14:paraId="42CA6B74" w14:textId="77777777" w:rsidR="00F93C31" w:rsidRPr="004F7C06" w:rsidRDefault="00F93C31" w:rsidP="00F93C31">
      <w:pPr>
        <w:numPr>
          <w:ilvl w:val="1"/>
          <w:numId w:val="24"/>
        </w:numPr>
        <w:rPr>
          <w:rFonts w:cs="Arial"/>
          <w:szCs w:val="20"/>
        </w:rPr>
      </w:pPr>
      <w:r w:rsidRPr="004F7C06">
        <w:rPr>
          <w:rFonts w:cs="Arial"/>
          <w:szCs w:val="20"/>
        </w:rPr>
        <w:t xml:space="preserve">Documented compliance on ICS/LABA (defined as 90/120 days); </w:t>
      </w:r>
      <w:r w:rsidRPr="004F7C06">
        <w:rPr>
          <w:rFonts w:cs="Arial"/>
          <w:b/>
          <w:bCs/>
          <w:szCs w:val="20"/>
        </w:rPr>
        <w:t>OR</w:t>
      </w:r>
    </w:p>
    <w:p w14:paraId="6A891D73" w14:textId="77777777" w:rsidR="00F93C31" w:rsidRPr="00BF66F2" w:rsidRDefault="00F93C31" w:rsidP="00F93C31">
      <w:pPr>
        <w:numPr>
          <w:ilvl w:val="1"/>
          <w:numId w:val="24"/>
        </w:numPr>
        <w:rPr>
          <w:rFonts w:cs="Arial"/>
          <w:szCs w:val="20"/>
        </w:rPr>
      </w:pPr>
      <w:r w:rsidRPr="004F7C06">
        <w:rPr>
          <w:rFonts w:cs="Arial"/>
          <w:szCs w:val="20"/>
        </w:rPr>
        <w:t xml:space="preserve">Clinical Consultant Review; </w:t>
      </w:r>
      <w:r w:rsidRPr="004F7C06">
        <w:rPr>
          <w:rFonts w:cs="Arial"/>
          <w:b/>
          <w:szCs w:val="20"/>
        </w:rPr>
        <w:t>OR</w:t>
      </w:r>
    </w:p>
    <w:p w14:paraId="293BBC97" w14:textId="77777777" w:rsidR="00F93C31" w:rsidRPr="00DA6AB2" w:rsidRDefault="00F93C31" w:rsidP="00F93C31">
      <w:pPr>
        <w:pStyle w:val="ListParagraph"/>
        <w:numPr>
          <w:ilvl w:val="0"/>
          <w:numId w:val="25"/>
        </w:numPr>
        <w:rPr>
          <w:rFonts w:cs="Arial"/>
          <w:szCs w:val="20"/>
        </w:rPr>
      </w:pPr>
      <w:r w:rsidRPr="00DA6AB2">
        <w:rPr>
          <w:rFonts w:cs="Arial"/>
          <w:szCs w:val="20"/>
        </w:rPr>
        <w:t>Documented diagnosis of allergies:</w:t>
      </w:r>
    </w:p>
    <w:p w14:paraId="73BEB156" w14:textId="77777777" w:rsidR="00F93C31" w:rsidRPr="00B82A1F" w:rsidRDefault="00F93C31" w:rsidP="00F93C31">
      <w:pPr>
        <w:pStyle w:val="ListParagraph"/>
        <w:numPr>
          <w:ilvl w:val="1"/>
          <w:numId w:val="20"/>
        </w:numPr>
        <w:ind w:left="1440"/>
        <w:rPr>
          <w:rFonts w:cs="Arial"/>
          <w:szCs w:val="20"/>
        </w:rPr>
      </w:pPr>
      <w:r>
        <w:rPr>
          <w:rFonts w:cs="Arial"/>
          <w:szCs w:val="20"/>
        </w:rPr>
        <w:t>Must meet one of the following</w:t>
      </w:r>
      <w:r w:rsidRPr="00B82A1F">
        <w:rPr>
          <w:rFonts w:cs="Arial"/>
          <w:szCs w:val="20"/>
        </w:rPr>
        <w:t>:</w:t>
      </w:r>
    </w:p>
    <w:p w14:paraId="75A63131" w14:textId="77777777" w:rsidR="00F93C31" w:rsidRPr="00611354" w:rsidRDefault="00F93C31" w:rsidP="00F93C31">
      <w:pPr>
        <w:pStyle w:val="ListParagraph"/>
        <w:numPr>
          <w:ilvl w:val="0"/>
          <w:numId w:val="23"/>
        </w:numPr>
        <w:ind w:left="1800"/>
        <w:rPr>
          <w:rFonts w:cs="Arial"/>
          <w:szCs w:val="20"/>
        </w:rPr>
      </w:pPr>
      <w:r w:rsidRPr="00B82A1F">
        <w:rPr>
          <w:rFonts w:cs="Arial"/>
          <w:szCs w:val="20"/>
        </w:rPr>
        <w:t xml:space="preserve">Must meet </w:t>
      </w:r>
      <w:proofErr w:type="gramStart"/>
      <w:r w:rsidRPr="00B82A1F">
        <w:rPr>
          <w:rFonts w:cs="Arial"/>
          <w:szCs w:val="20"/>
        </w:rPr>
        <w:t>all of</w:t>
      </w:r>
      <w:proofErr w:type="gramEnd"/>
      <w:r w:rsidRPr="00B82A1F">
        <w:rPr>
          <w:rFonts w:cs="Arial"/>
          <w:szCs w:val="20"/>
        </w:rPr>
        <w:t xml:space="preserve"> the following:</w:t>
      </w:r>
    </w:p>
    <w:p w14:paraId="03BA15DF" w14:textId="77777777" w:rsidR="00F93C31" w:rsidRPr="00B82A1F" w:rsidRDefault="00F93C31" w:rsidP="00F93C31">
      <w:pPr>
        <w:pStyle w:val="ListParagraph"/>
        <w:numPr>
          <w:ilvl w:val="1"/>
          <w:numId w:val="23"/>
        </w:numPr>
        <w:ind w:left="2160"/>
        <w:rPr>
          <w:rFonts w:cs="Arial"/>
          <w:szCs w:val="20"/>
        </w:rPr>
      </w:pPr>
      <w:r w:rsidRPr="00B82A1F">
        <w:rPr>
          <w:rFonts w:cs="Arial"/>
          <w:szCs w:val="20"/>
        </w:rPr>
        <w:t xml:space="preserve">Documented compliance on a </w:t>
      </w:r>
      <w:proofErr w:type="gramStart"/>
      <w:r w:rsidRPr="00B82A1F">
        <w:rPr>
          <w:rFonts w:cs="Arial"/>
          <w:szCs w:val="20"/>
        </w:rPr>
        <w:t>second generation</w:t>
      </w:r>
      <w:proofErr w:type="gramEnd"/>
      <w:r w:rsidRPr="00B82A1F">
        <w:rPr>
          <w:rFonts w:cs="Arial"/>
          <w:szCs w:val="20"/>
        </w:rPr>
        <w:t xml:space="preserve"> antihistamine (defined as 120/150 days); </w:t>
      </w:r>
      <w:r w:rsidRPr="00B82A1F">
        <w:rPr>
          <w:rFonts w:cs="Arial"/>
          <w:b/>
          <w:bCs/>
          <w:szCs w:val="20"/>
        </w:rPr>
        <w:t>AND</w:t>
      </w:r>
    </w:p>
    <w:p w14:paraId="14E5C33D" w14:textId="77777777" w:rsidR="00F93C31" w:rsidRPr="00611354" w:rsidRDefault="00F93C31" w:rsidP="00F93C31">
      <w:pPr>
        <w:pStyle w:val="ListParagraph"/>
        <w:numPr>
          <w:ilvl w:val="1"/>
          <w:numId w:val="23"/>
        </w:numPr>
        <w:ind w:left="2160"/>
        <w:rPr>
          <w:rFonts w:cs="Arial"/>
          <w:szCs w:val="20"/>
        </w:rPr>
      </w:pPr>
      <w:r w:rsidRPr="00611354">
        <w:rPr>
          <w:rFonts w:cs="Arial"/>
          <w:szCs w:val="20"/>
        </w:rPr>
        <w:t xml:space="preserve">Documented compliance </w:t>
      </w:r>
      <w:proofErr w:type="gramStart"/>
      <w:r w:rsidRPr="00611354">
        <w:rPr>
          <w:rFonts w:cs="Arial"/>
          <w:szCs w:val="20"/>
        </w:rPr>
        <w:t>on</w:t>
      </w:r>
      <w:proofErr w:type="gramEnd"/>
      <w:r w:rsidRPr="00611354">
        <w:rPr>
          <w:rFonts w:cs="Arial"/>
          <w:szCs w:val="20"/>
        </w:rPr>
        <w:t xml:space="preserve"> intranasal corticosteroid (defined as 90/120 days); </w:t>
      </w:r>
      <w:r w:rsidRPr="00611354">
        <w:rPr>
          <w:rFonts w:cs="Arial"/>
          <w:b/>
          <w:bCs/>
          <w:szCs w:val="20"/>
        </w:rPr>
        <w:t>OR</w:t>
      </w:r>
    </w:p>
    <w:p w14:paraId="4D7FA99D" w14:textId="77777777" w:rsidR="00F93C31" w:rsidRPr="00B82A1F" w:rsidRDefault="00F93C31" w:rsidP="00F93C31">
      <w:pPr>
        <w:pStyle w:val="ListParagraph"/>
        <w:numPr>
          <w:ilvl w:val="0"/>
          <w:numId w:val="23"/>
        </w:numPr>
        <w:ind w:left="1800"/>
        <w:rPr>
          <w:rFonts w:cs="Arial"/>
          <w:szCs w:val="20"/>
        </w:rPr>
      </w:pPr>
      <w:r w:rsidRPr="00B82A1F">
        <w:rPr>
          <w:rFonts w:cs="Arial"/>
          <w:szCs w:val="20"/>
        </w:rPr>
        <w:t>Clinical Consultant Review</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5A906158" w14:textId="77777777" w:rsidR="00122441" w:rsidRDefault="00904D7A" w:rsidP="00C722C9">
      <w:pPr>
        <w:pStyle w:val="ListParagraph"/>
        <w:numPr>
          <w:ilvl w:val="1"/>
          <w:numId w:val="6"/>
        </w:numPr>
      </w:pPr>
      <w:r w:rsidRPr="005328B2">
        <w:t xml:space="preserve">Any approval criteria are not </w:t>
      </w:r>
      <w:proofErr w:type="gramStart"/>
      <w:r w:rsidRPr="005328B2">
        <w:t>met;</w:t>
      </w:r>
      <w:proofErr w:type="gramEnd"/>
      <w:r>
        <w:t xml:space="preserve"> </w:t>
      </w:r>
    </w:p>
    <w:p w14:paraId="6FF3490E" w14:textId="77777777" w:rsidR="00122441" w:rsidRDefault="00122441" w:rsidP="00122441">
      <w:pPr>
        <w:pStyle w:val="ListParagraph"/>
        <w:numPr>
          <w:ilvl w:val="1"/>
          <w:numId w:val="6"/>
        </w:numPr>
        <w:rPr>
          <w:rFonts w:cs="Arial"/>
          <w:noProof/>
          <w:szCs w:val="20"/>
        </w:rPr>
      </w:pPr>
      <w:r>
        <w:rPr>
          <w:rFonts w:cs="Arial"/>
          <w:noProof/>
          <w:szCs w:val="20"/>
        </w:rPr>
        <w:t>Additional denial criteria for montelukast:</w:t>
      </w:r>
    </w:p>
    <w:p w14:paraId="34DD01B8" w14:textId="1EBD55A7" w:rsidR="00904D7A" w:rsidRPr="005328B2" w:rsidRDefault="00122441" w:rsidP="00122441">
      <w:pPr>
        <w:pStyle w:val="ListParagraph"/>
        <w:numPr>
          <w:ilvl w:val="2"/>
          <w:numId w:val="6"/>
        </w:numPr>
      </w:pPr>
      <w:r w:rsidRPr="00D45C89">
        <w:rPr>
          <w:rFonts w:cs="Arial"/>
          <w:noProof/>
          <w:szCs w:val="20"/>
        </w:rPr>
        <w:t xml:space="preserve"> Documented diagnosis of suicide attempt</w:t>
      </w:r>
      <w:r>
        <w:rPr>
          <w:rFonts w:cs="Arial"/>
          <w:noProof/>
          <w:szCs w:val="20"/>
        </w:rPr>
        <w:t xml:space="preserve">; </w:t>
      </w:r>
      <w:r w:rsidR="00904D7A"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Ind w:w="607" w:type="dxa"/>
        <w:tblLook w:val="0620" w:firstRow="1" w:lastRow="0" w:firstColumn="0" w:lastColumn="0" w:noHBand="1" w:noVBand="1"/>
      </w:tblPr>
      <w:tblGrid>
        <w:gridCol w:w="3106"/>
        <w:gridCol w:w="2139"/>
        <w:gridCol w:w="1584"/>
      </w:tblGrid>
      <w:tr w:rsidR="00904D7A" w:rsidRPr="00C02553" w14:paraId="1F6DE132" w14:textId="77777777" w:rsidTr="005A01F6">
        <w:trPr>
          <w:trHeight w:val="276"/>
        </w:trPr>
        <w:tc>
          <w:tcPr>
            <w:tcW w:w="3106"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2139"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1584" w:type="dxa"/>
            <w:shd w:val="clear" w:color="auto" w:fill="FABF8F"/>
          </w:tcPr>
          <w:p w14:paraId="17F14EEF" w14:textId="18159AAA" w:rsidR="00904D7A" w:rsidRPr="00C02553" w:rsidRDefault="00904D7A" w:rsidP="00493594">
            <w:pPr>
              <w:jc w:val="center"/>
              <w:rPr>
                <w:rFonts w:cs="Arial"/>
                <w:b/>
                <w:bCs/>
                <w:szCs w:val="20"/>
              </w:rPr>
            </w:pPr>
            <w:r w:rsidRPr="00C02553">
              <w:rPr>
                <w:rFonts w:cs="Arial"/>
                <w:b/>
                <w:bCs/>
                <w:szCs w:val="20"/>
              </w:rPr>
              <w:t xml:space="preserve">Max </w:t>
            </w:r>
            <w:r w:rsidR="00B551ED">
              <w:rPr>
                <w:rFonts w:cs="Arial"/>
                <w:b/>
                <w:bCs/>
                <w:szCs w:val="20"/>
              </w:rPr>
              <w:t>Unit/Day</w:t>
            </w:r>
          </w:p>
        </w:tc>
      </w:tr>
      <w:tr w:rsidR="00B551ED" w:rsidRPr="00C02553" w14:paraId="05C5E883" w14:textId="77777777" w:rsidTr="005A01F6">
        <w:trPr>
          <w:trHeight w:val="276"/>
        </w:trPr>
        <w:tc>
          <w:tcPr>
            <w:tcW w:w="3106" w:type="dxa"/>
          </w:tcPr>
          <w:p w14:paraId="556501BF" w14:textId="603C49E8" w:rsidR="00B551ED" w:rsidRPr="00F730BA" w:rsidRDefault="00B551ED" w:rsidP="00B551ED">
            <w:pPr>
              <w:rPr>
                <w:rFonts w:cs="Arial"/>
                <w:szCs w:val="20"/>
              </w:rPr>
            </w:pPr>
            <w:r w:rsidRPr="00D41C58">
              <w:rPr>
                <w:rFonts w:cs="Arial"/>
                <w:szCs w:val="20"/>
              </w:rPr>
              <w:t>ACCOLATE 10 MG TABLET</w:t>
            </w:r>
          </w:p>
        </w:tc>
        <w:tc>
          <w:tcPr>
            <w:tcW w:w="2139" w:type="dxa"/>
          </w:tcPr>
          <w:p w14:paraId="1F00DA46" w14:textId="18116B26" w:rsidR="00B551ED" w:rsidRPr="00F730BA" w:rsidRDefault="00B551ED" w:rsidP="00B551ED">
            <w:pPr>
              <w:rPr>
                <w:rFonts w:cs="Arial"/>
                <w:caps/>
                <w:szCs w:val="20"/>
              </w:rPr>
            </w:pPr>
            <w:r w:rsidRPr="00D41C58">
              <w:rPr>
                <w:rFonts w:cs="Arial"/>
                <w:szCs w:val="20"/>
              </w:rPr>
              <w:t>ZAFIRLUKAST</w:t>
            </w:r>
          </w:p>
        </w:tc>
        <w:tc>
          <w:tcPr>
            <w:tcW w:w="1584" w:type="dxa"/>
          </w:tcPr>
          <w:p w14:paraId="7EC279C1" w14:textId="42F769C0" w:rsidR="00B551ED" w:rsidRPr="00F730BA" w:rsidRDefault="00B551ED" w:rsidP="00B551ED">
            <w:pPr>
              <w:rPr>
                <w:rFonts w:cs="Arial"/>
                <w:szCs w:val="20"/>
              </w:rPr>
            </w:pPr>
            <w:r w:rsidRPr="00D41C58">
              <w:rPr>
                <w:rFonts w:cs="Arial"/>
                <w:szCs w:val="20"/>
              </w:rPr>
              <w:t>2 tablets</w:t>
            </w:r>
          </w:p>
        </w:tc>
      </w:tr>
      <w:tr w:rsidR="00B551ED" w:rsidRPr="00C02553" w14:paraId="4D48463A" w14:textId="77777777" w:rsidTr="005A01F6">
        <w:trPr>
          <w:trHeight w:val="276"/>
        </w:trPr>
        <w:tc>
          <w:tcPr>
            <w:tcW w:w="3106" w:type="dxa"/>
          </w:tcPr>
          <w:p w14:paraId="746AA477" w14:textId="68BB0CFD" w:rsidR="00B551ED" w:rsidRPr="00D41C58" w:rsidRDefault="00B551ED" w:rsidP="00B551ED">
            <w:pPr>
              <w:rPr>
                <w:rFonts w:cs="Arial"/>
                <w:szCs w:val="20"/>
              </w:rPr>
            </w:pPr>
            <w:r w:rsidRPr="00D41C58">
              <w:rPr>
                <w:rFonts w:cs="Arial"/>
                <w:szCs w:val="20"/>
              </w:rPr>
              <w:t>ACCOLATE 20 MG TABLET</w:t>
            </w:r>
          </w:p>
        </w:tc>
        <w:tc>
          <w:tcPr>
            <w:tcW w:w="2139" w:type="dxa"/>
          </w:tcPr>
          <w:p w14:paraId="3A3451E8" w14:textId="6AEE31A8" w:rsidR="00B551ED" w:rsidRPr="00D41C58" w:rsidRDefault="00B551ED" w:rsidP="00B551ED">
            <w:pPr>
              <w:rPr>
                <w:rFonts w:cs="Arial"/>
                <w:szCs w:val="20"/>
              </w:rPr>
            </w:pPr>
            <w:r w:rsidRPr="00D41C58">
              <w:rPr>
                <w:rFonts w:cs="Arial"/>
                <w:szCs w:val="20"/>
              </w:rPr>
              <w:t>ZAFIRLUKAST</w:t>
            </w:r>
          </w:p>
        </w:tc>
        <w:tc>
          <w:tcPr>
            <w:tcW w:w="1584" w:type="dxa"/>
          </w:tcPr>
          <w:p w14:paraId="043701AF" w14:textId="4EF3DB83" w:rsidR="00B551ED" w:rsidRPr="00D41C58" w:rsidRDefault="00B551ED" w:rsidP="00B551ED">
            <w:pPr>
              <w:rPr>
                <w:rFonts w:cs="Arial"/>
                <w:szCs w:val="20"/>
              </w:rPr>
            </w:pPr>
            <w:r w:rsidRPr="00D41C58">
              <w:rPr>
                <w:rFonts w:cs="Arial"/>
                <w:szCs w:val="20"/>
              </w:rPr>
              <w:t>2 tablets</w:t>
            </w:r>
          </w:p>
        </w:tc>
      </w:tr>
      <w:tr w:rsidR="00B551ED" w:rsidRPr="00C02553" w14:paraId="1C260603" w14:textId="77777777" w:rsidTr="005A01F6">
        <w:trPr>
          <w:trHeight w:val="276"/>
        </w:trPr>
        <w:tc>
          <w:tcPr>
            <w:tcW w:w="3106" w:type="dxa"/>
          </w:tcPr>
          <w:p w14:paraId="2A652099" w14:textId="79C167F8" w:rsidR="00B551ED" w:rsidRPr="00D41C58" w:rsidRDefault="00B551ED" w:rsidP="00B551ED">
            <w:pPr>
              <w:rPr>
                <w:rFonts w:cs="Arial"/>
                <w:szCs w:val="20"/>
              </w:rPr>
            </w:pPr>
            <w:r w:rsidRPr="00D41C58">
              <w:rPr>
                <w:rFonts w:cs="Arial"/>
                <w:szCs w:val="20"/>
              </w:rPr>
              <w:t>SINGULAIR 4 MG GRANULES</w:t>
            </w:r>
          </w:p>
        </w:tc>
        <w:tc>
          <w:tcPr>
            <w:tcW w:w="2139" w:type="dxa"/>
          </w:tcPr>
          <w:p w14:paraId="04A05E49" w14:textId="0BBE8EDB" w:rsidR="00B551ED" w:rsidRPr="00D41C58" w:rsidRDefault="00B551ED" w:rsidP="00B551ED">
            <w:pPr>
              <w:rPr>
                <w:rFonts w:cs="Arial"/>
                <w:szCs w:val="20"/>
              </w:rPr>
            </w:pPr>
            <w:r w:rsidRPr="00D41C58">
              <w:rPr>
                <w:rFonts w:cs="Arial"/>
                <w:szCs w:val="20"/>
              </w:rPr>
              <w:t xml:space="preserve">MONTELUKAST </w:t>
            </w:r>
          </w:p>
        </w:tc>
        <w:tc>
          <w:tcPr>
            <w:tcW w:w="1584" w:type="dxa"/>
          </w:tcPr>
          <w:p w14:paraId="174DBBB0" w14:textId="287B217B" w:rsidR="00B551ED" w:rsidRPr="00D41C58" w:rsidRDefault="00B551ED" w:rsidP="00B551ED">
            <w:pPr>
              <w:rPr>
                <w:rFonts w:cs="Arial"/>
                <w:szCs w:val="20"/>
              </w:rPr>
            </w:pPr>
            <w:r w:rsidRPr="00D41C58">
              <w:rPr>
                <w:rFonts w:cs="Arial"/>
                <w:szCs w:val="20"/>
              </w:rPr>
              <w:t>1 packet</w:t>
            </w:r>
          </w:p>
        </w:tc>
      </w:tr>
      <w:tr w:rsidR="00B551ED" w:rsidRPr="00C02553" w14:paraId="56254388" w14:textId="77777777" w:rsidTr="005A01F6">
        <w:trPr>
          <w:trHeight w:val="276"/>
        </w:trPr>
        <w:tc>
          <w:tcPr>
            <w:tcW w:w="3106" w:type="dxa"/>
          </w:tcPr>
          <w:p w14:paraId="2C5E59C8" w14:textId="6E9C8FB2" w:rsidR="00B551ED" w:rsidRPr="00D41C58" w:rsidRDefault="00B551ED" w:rsidP="00B551ED">
            <w:pPr>
              <w:rPr>
                <w:rFonts w:cs="Arial"/>
                <w:szCs w:val="20"/>
              </w:rPr>
            </w:pPr>
            <w:r w:rsidRPr="00D41C58">
              <w:rPr>
                <w:rFonts w:cs="Arial"/>
              </w:rPr>
              <w:t xml:space="preserve">SINGULAIR 4 MG CHEW </w:t>
            </w:r>
          </w:p>
        </w:tc>
        <w:tc>
          <w:tcPr>
            <w:tcW w:w="2139" w:type="dxa"/>
          </w:tcPr>
          <w:p w14:paraId="3AA7124B" w14:textId="074190F6" w:rsidR="00B551ED" w:rsidRPr="00D41C58" w:rsidRDefault="00B551ED" w:rsidP="00B551ED">
            <w:pPr>
              <w:rPr>
                <w:rFonts w:cs="Arial"/>
                <w:szCs w:val="20"/>
              </w:rPr>
            </w:pPr>
            <w:r w:rsidRPr="00D41C58">
              <w:rPr>
                <w:rFonts w:cs="Arial"/>
                <w:szCs w:val="20"/>
              </w:rPr>
              <w:t>MONTELUKAST</w:t>
            </w:r>
          </w:p>
        </w:tc>
        <w:tc>
          <w:tcPr>
            <w:tcW w:w="1584" w:type="dxa"/>
          </w:tcPr>
          <w:p w14:paraId="36758969" w14:textId="7962D30E" w:rsidR="00B551ED" w:rsidRPr="00D41C58" w:rsidRDefault="00B551ED" w:rsidP="00B551ED">
            <w:pPr>
              <w:rPr>
                <w:rFonts w:cs="Arial"/>
                <w:szCs w:val="20"/>
              </w:rPr>
            </w:pPr>
            <w:r w:rsidRPr="00D41C58">
              <w:rPr>
                <w:rFonts w:cs="Arial"/>
                <w:szCs w:val="20"/>
              </w:rPr>
              <w:t>1 tablet</w:t>
            </w:r>
          </w:p>
        </w:tc>
      </w:tr>
      <w:tr w:rsidR="00B551ED" w:rsidRPr="00C02553" w14:paraId="73F78316" w14:textId="77777777" w:rsidTr="005A01F6">
        <w:trPr>
          <w:trHeight w:val="276"/>
        </w:trPr>
        <w:tc>
          <w:tcPr>
            <w:tcW w:w="3106" w:type="dxa"/>
          </w:tcPr>
          <w:p w14:paraId="6276CEED" w14:textId="796CD8C7" w:rsidR="00B551ED" w:rsidRPr="00D41C58" w:rsidRDefault="00B551ED" w:rsidP="00B551ED">
            <w:pPr>
              <w:rPr>
                <w:rFonts w:cs="Arial"/>
              </w:rPr>
            </w:pPr>
            <w:r w:rsidRPr="00D41C58">
              <w:rPr>
                <w:rFonts w:cs="Arial"/>
                <w:szCs w:val="20"/>
              </w:rPr>
              <w:t>SINGULAIR 5 MG CHEW</w:t>
            </w:r>
          </w:p>
        </w:tc>
        <w:tc>
          <w:tcPr>
            <w:tcW w:w="2139" w:type="dxa"/>
          </w:tcPr>
          <w:p w14:paraId="02ED4699" w14:textId="5FC538D0" w:rsidR="00B551ED" w:rsidRPr="00D41C58" w:rsidRDefault="00B551ED" w:rsidP="00B551ED">
            <w:pPr>
              <w:rPr>
                <w:rFonts w:cs="Arial"/>
                <w:szCs w:val="20"/>
              </w:rPr>
            </w:pPr>
            <w:r w:rsidRPr="00D41C58">
              <w:rPr>
                <w:rFonts w:cs="Arial"/>
                <w:szCs w:val="20"/>
              </w:rPr>
              <w:t xml:space="preserve">MONTELUKAST </w:t>
            </w:r>
          </w:p>
        </w:tc>
        <w:tc>
          <w:tcPr>
            <w:tcW w:w="1584" w:type="dxa"/>
          </w:tcPr>
          <w:p w14:paraId="63BA0FA8" w14:textId="2C215A68" w:rsidR="00B551ED" w:rsidRPr="00D41C58" w:rsidRDefault="00B551ED" w:rsidP="00B551ED">
            <w:pPr>
              <w:rPr>
                <w:rFonts w:cs="Arial"/>
                <w:szCs w:val="20"/>
              </w:rPr>
            </w:pPr>
            <w:r w:rsidRPr="00D41C58">
              <w:rPr>
                <w:rFonts w:cs="Arial"/>
                <w:szCs w:val="20"/>
              </w:rPr>
              <w:t>1 tablet</w:t>
            </w:r>
          </w:p>
        </w:tc>
      </w:tr>
      <w:tr w:rsidR="00B551ED" w:rsidRPr="00C02553" w14:paraId="3C8C9AEE" w14:textId="77777777" w:rsidTr="005A01F6">
        <w:trPr>
          <w:trHeight w:val="276"/>
        </w:trPr>
        <w:tc>
          <w:tcPr>
            <w:tcW w:w="3106" w:type="dxa"/>
          </w:tcPr>
          <w:p w14:paraId="13645A08" w14:textId="79208249" w:rsidR="00B551ED" w:rsidRPr="00D41C58" w:rsidRDefault="00B551ED" w:rsidP="00B551ED">
            <w:pPr>
              <w:rPr>
                <w:rFonts w:cs="Arial"/>
                <w:szCs w:val="20"/>
              </w:rPr>
            </w:pPr>
            <w:r w:rsidRPr="00D41C58">
              <w:rPr>
                <w:rFonts w:cs="Arial"/>
                <w:szCs w:val="20"/>
              </w:rPr>
              <w:t>SINGULAIR 10 MG TABLET</w:t>
            </w:r>
          </w:p>
        </w:tc>
        <w:tc>
          <w:tcPr>
            <w:tcW w:w="2139" w:type="dxa"/>
          </w:tcPr>
          <w:p w14:paraId="0BDE9D1B" w14:textId="6F3324F3" w:rsidR="00B551ED" w:rsidRPr="00D41C58" w:rsidRDefault="00B551ED" w:rsidP="00B551ED">
            <w:pPr>
              <w:rPr>
                <w:rFonts w:cs="Arial"/>
                <w:szCs w:val="20"/>
              </w:rPr>
            </w:pPr>
            <w:r w:rsidRPr="00D41C58">
              <w:rPr>
                <w:rFonts w:cs="Arial"/>
                <w:szCs w:val="20"/>
              </w:rPr>
              <w:t>MONTELUKAST</w:t>
            </w:r>
          </w:p>
        </w:tc>
        <w:tc>
          <w:tcPr>
            <w:tcW w:w="1584" w:type="dxa"/>
          </w:tcPr>
          <w:p w14:paraId="763DD11F" w14:textId="181D76FD" w:rsidR="00B551ED" w:rsidRPr="00D41C58" w:rsidRDefault="00B551ED" w:rsidP="00B551ED">
            <w:pPr>
              <w:rPr>
                <w:rFonts w:cs="Arial"/>
                <w:szCs w:val="20"/>
              </w:rPr>
            </w:pPr>
            <w:r w:rsidRPr="00D41C58">
              <w:rPr>
                <w:rFonts w:cs="Arial"/>
                <w:szCs w:val="20"/>
              </w:rPr>
              <w:t>1 tablet</w:t>
            </w:r>
          </w:p>
        </w:tc>
      </w:tr>
      <w:tr w:rsidR="00B551ED" w:rsidRPr="00C02553" w14:paraId="0991F274" w14:textId="77777777" w:rsidTr="005A01F6">
        <w:trPr>
          <w:trHeight w:val="276"/>
        </w:trPr>
        <w:tc>
          <w:tcPr>
            <w:tcW w:w="3106" w:type="dxa"/>
          </w:tcPr>
          <w:p w14:paraId="2FA43D6C" w14:textId="3F0F0F34" w:rsidR="00B551ED" w:rsidRPr="00D41C58" w:rsidRDefault="00B551ED" w:rsidP="00B551ED">
            <w:pPr>
              <w:rPr>
                <w:rFonts w:cs="Arial"/>
                <w:szCs w:val="20"/>
              </w:rPr>
            </w:pPr>
            <w:r w:rsidRPr="00D41C58">
              <w:rPr>
                <w:rFonts w:cs="Arial"/>
                <w:szCs w:val="20"/>
              </w:rPr>
              <w:t>ZYFLO 600 MG TABLET</w:t>
            </w:r>
          </w:p>
        </w:tc>
        <w:tc>
          <w:tcPr>
            <w:tcW w:w="2139" w:type="dxa"/>
          </w:tcPr>
          <w:p w14:paraId="4AD5159A" w14:textId="3FC7072C" w:rsidR="00B551ED" w:rsidRPr="00D41C58" w:rsidRDefault="00B551ED" w:rsidP="00B551ED">
            <w:pPr>
              <w:rPr>
                <w:rFonts w:cs="Arial"/>
                <w:szCs w:val="20"/>
              </w:rPr>
            </w:pPr>
            <w:r w:rsidRPr="00D41C58">
              <w:rPr>
                <w:rFonts w:cs="Arial"/>
                <w:szCs w:val="20"/>
              </w:rPr>
              <w:t>ZILEUTON</w:t>
            </w:r>
          </w:p>
        </w:tc>
        <w:tc>
          <w:tcPr>
            <w:tcW w:w="1584" w:type="dxa"/>
          </w:tcPr>
          <w:p w14:paraId="6BAA9138" w14:textId="516AEF30" w:rsidR="00B551ED" w:rsidRPr="00D41C58" w:rsidRDefault="00B551ED" w:rsidP="00B551ED">
            <w:pPr>
              <w:rPr>
                <w:rFonts w:cs="Arial"/>
                <w:szCs w:val="20"/>
              </w:rPr>
            </w:pPr>
            <w:r w:rsidRPr="00D41C58">
              <w:rPr>
                <w:rFonts w:cs="Arial"/>
                <w:szCs w:val="20"/>
              </w:rPr>
              <w:t>4 tablets</w:t>
            </w:r>
          </w:p>
        </w:tc>
      </w:tr>
      <w:tr w:rsidR="00B551ED" w:rsidRPr="00C02553" w14:paraId="515D8199" w14:textId="77777777" w:rsidTr="005A01F6">
        <w:trPr>
          <w:trHeight w:val="276"/>
        </w:trPr>
        <w:tc>
          <w:tcPr>
            <w:tcW w:w="3106" w:type="dxa"/>
          </w:tcPr>
          <w:p w14:paraId="39EC7ECE" w14:textId="0B41BE20" w:rsidR="00B551ED" w:rsidRPr="00D41C58" w:rsidRDefault="00B551ED" w:rsidP="00B551ED">
            <w:pPr>
              <w:rPr>
                <w:rFonts w:cs="Arial"/>
                <w:szCs w:val="20"/>
              </w:rPr>
            </w:pPr>
            <w:r w:rsidRPr="00D41C58">
              <w:rPr>
                <w:rFonts w:cs="Arial"/>
                <w:szCs w:val="20"/>
              </w:rPr>
              <w:t>ZYFLO CR 600 MG TABLET</w:t>
            </w:r>
          </w:p>
        </w:tc>
        <w:tc>
          <w:tcPr>
            <w:tcW w:w="2139" w:type="dxa"/>
          </w:tcPr>
          <w:p w14:paraId="40C96773" w14:textId="7427888B" w:rsidR="00B551ED" w:rsidRPr="00D41C58" w:rsidRDefault="00B551ED" w:rsidP="00B551ED">
            <w:pPr>
              <w:rPr>
                <w:rFonts w:cs="Arial"/>
                <w:szCs w:val="20"/>
              </w:rPr>
            </w:pPr>
            <w:r w:rsidRPr="00D41C58">
              <w:rPr>
                <w:rFonts w:cs="Arial"/>
                <w:szCs w:val="20"/>
              </w:rPr>
              <w:t>ZILEUTON</w:t>
            </w:r>
          </w:p>
        </w:tc>
        <w:tc>
          <w:tcPr>
            <w:tcW w:w="1584" w:type="dxa"/>
          </w:tcPr>
          <w:p w14:paraId="09926C9D" w14:textId="2BAE422B" w:rsidR="00B551ED" w:rsidRPr="00D41C58" w:rsidRDefault="00B551ED" w:rsidP="00B551ED">
            <w:pPr>
              <w:rPr>
                <w:rFonts w:cs="Arial"/>
                <w:szCs w:val="20"/>
              </w:rPr>
            </w:pPr>
            <w:r w:rsidRPr="00D41C58">
              <w:rPr>
                <w:rFonts w:cs="Arial"/>
                <w:szCs w:val="20"/>
              </w:rPr>
              <w:t>4 tablets</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CFF78D1" w14:textId="77777777" w:rsidR="00E14D44" w:rsidRPr="00035E21" w:rsidRDefault="00E14D44" w:rsidP="00E14D44">
      <w:pPr>
        <w:numPr>
          <w:ilvl w:val="0"/>
          <w:numId w:val="26"/>
        </w:numPr>
        <w:rPr>
          <w:rFonts w:cs="Arial"/>
          <w:szCs w:val="20"/>
        </w:rPr>
      </w:pPr>
      <w:r w:rsidRPr="00035E21">
        <w:rPr>
          <w:rFonts w:cs="Arial"/>
          <w:szCs w:val="20"/>
        </w:rPr>
        <w:t>Evidence-Based Medicine and Fiscal Analysis: “Leukotriene Modifiers – Therapeutic Class Review”, Conduent Business Services, L.L.C., Richmond, VA; January 2022.</w:t>
      </w:r>
    </w:p>
    <w:p w14:paraId="3FCAAA24" w14:textId="1E49B6B9" w:rsidR="00E14D44" w:rsidRPr="00E25B9D" w:rsidRDefault="00E14D44" w:rsidP="00E14D44">
      <w:pPr>
        <w:numPr>
          <w:ilvl w:val="0"/>
          <w:numId w:val="26"/>
        </w:numPr>
        <w:rPr>
          <w:rFonts w:cs="Arial"/>
          <w:szCs w:val="20"/>
        </w:rPr>
      </w:pPr>
      <w:r w:rsidRPr="00E25B9D">
        <w:rPr>
          <w:rFonts w:cs="Arial"/>
          <w:szCs w:val="20"/>
        </w:rPr>
        <w:t xml:space="preserve">Evidence-Based Medicine Analysis: “Leukotriene Modifiers”, UMKC-DIC; Last updated </w:t>
      </w:r>
      <w:r w:rsidR="003A41A0">
        <w:rPr>
          <w:rFonts w:cs="Arial"/>
          <w:szCs w:val="20"/>
        </w:rPr>
        <w:t>February</w:t>
      </w:r>
      <w:r w:rsidRPr="00E25B9D">
        <w:rPr>
          <w:rFonts w:cs="Arial"/>
          <w:szCs w:val="20"/>
        </w:rPr>
        <w:t xml:space="preserve"> </w:t>
      </w:r>
      <w:r>
        <w:rPr>
          <w:rFonts w:cs="Arial"/>
          <w:szCs w:val="20"/>
        </w:rPr>
        <w:t>202</w:t>
      </w:r>
      <w:r w:rsidR="003A41A0">
        <w:rPr>
          <w:rFonts w:cs="Arial"/>
          <w:szCs w:val="20"/>
        </w:rPr>
        <w:t>6</w:t>
      </w:r>
      <w:r w:rsidRPr="00E25B9D">
        <w:rPr>
          <w:rFonts w:cs="Arial"/>
          <w:szCs w:val="20"/>
        </w:rPr>
        <w:t>.</w:t>
      </w:r>
      <w:bookmarkStart w:id="2" w:name="_Hlk34121003"/>
    </w:p>
    <w:p w14:paraId="5CEDF41A" w14:textId="63945F6C" w:rsidR="00E14D44" w:rsidRDefault="00E14D44" w:rsidP="00E14D44">
      <w:pPr>
        <w:numPr>
          <w:ilvl w:val="0"/>
          <w:numId w:val="26"/>
        </w:numPr>
        <w:rPr>
          <w:rFonts w:cs="Arial"/>
          <w:szCs w:val="20"/>
        </w:rPr>
      </w:pPr>
      <w:r w:rsidRPr="00BC5635">
        <w:rPr>
          <w:rFonts w:cs="Arial"/>
          <w:szCs w:val="20"/>
        </w:rPr>
        <w:t>USPDI, Micromedex; 202</w:t>
      </w:r>
      <w:r>
        <w:rPr>
          <w:rFonts w:cs="Arial"/>
          <w:szCs w:val="20"/>
        </w:rPr>
        <w:t>6</w:t>
      </w:r>
      <w:r w:rsidRPr="00BC5635">
        <w:rPr>
          <w:rFonts w:cs="Arial"/>
          <w:szCs w:val="20"/>
        </w:rPr>
        <w:t xml:space="preserve">. </w:t>
      </w:r>
    </w:p>
    <w:p w14:paraId="2FBA7F29" w14:textId="44D02C2D" w:rsidR="00E14D44" w:rsidRDefault="00E14D44" w:rsidP="00E14D44">
      <w:pPr>
        <w:numPr>
          <w:ilvl w:val="0"/>
          <w:numId w:val="26"/>
        </w:numPr>
        <w:rPr>
          <w:rFonts w:cs="Arial"/>
          <w:szCs w:val="20"/>
        </w:rPr>
      </w:pPr>
      <w:r w:rsidRPr="00BC5635">
        <w:rPr>
          <w:rFonts w:cs="Arial"/>
          <w:szCs w:val="20"/>
        </w:rPr>
        <w:t xml:space="preserve">Facts and Comparisons </w:t>
      </w:r>
      <w:proofErr w:type="spellStart"/>
      <w:r w:rsidRPr="00BC5635">
        <w:rPr>
          <w:rFonts w:cs="Arial"/>
          <w:szCs w:val="20"/>
        </w:rPr>
        <w:t>eAnswers</w:t>
      </w:r>
      <w:proofErr w:type="spellEnd"/>
      <w:r w:rsidRPr="00BC5635">
        <w:rPr>
          <w:rFonts w:cs="Arial"/>
          <w:szCs w:val="20"/>
        </w:rPr>
        <w:t xml:space="preserve"> (online); 202</w:t>
      </w:r>
      <w:r>
        <w:rPr>
          <w:rFonts w:cs="Arial"/>
          <w:szCs w:val="20"/>
        </w:rPr>
        <w:t>6</w:t>
      </w:r>
      <w:r w:rsidRPr="00BC5635">
        <w:rPr>
          <w:rFonts w:cs="Arial"/>
          <w:szCs w:val="20"/>
        </w:rPr>
        <w:t xml:space="preserve"> Clinical Drug Information, LLC. </w:t>
      </w:r>
      <w:bookmarkEnd w:id="2"/>
    </w:p>
    <w:p w14:paraId="20AD0916" w14:textId="68033210" w:rsidR="00E14D44" w:rsidRDefault="00E14D44" w:rsidP="00E14D44">
      <w:pPr>
        <w:numPr>
          <w:ilvl w:val="0"/>
          <w:numId w:val="26"/>
        </w:numPr>
        <w:rPr>
          <w:rFonts w:cs="Arial"/>
          <w:szCs w:val="20"/>
        </w:rPr>
      </w:pPr>
      <w:r>
        <w:rPr>
          <w:rFonts w:cs="Arial"/>
          <w:szCs w:val="20"/>
        </w:rPr>
        <w:t>202</w:t>
      </w:r>
      <w:r w:rsidR="00216994">
        <w:rPr>
          <w:rFonts w:cs="Arial"/>
          <w:szCs w:val="20"/>
        </w:rPr>
        <w:t>5</w:t>
      </w:r>
      <w:r>
        <w:rPr>
          <w:rFonts w:cs="Arial"/>
          <w:szCs w:val="20"/>
        </w:rPr>
        <w:t xml:space="preserve"> Global Initiative for Asthma. Global Strategy for Asthma Management and Prevention. Global Initiative for Asthma. Updated </w:t>
      </w:r>
      <w:r w:rsidR="00216994">
        <w:rPr>
          <w:rFonts w:cs="Arial"/>
          <w:szCs w:val="20"/>
        </w:rPr>
        <w:t>November 2025</w:t>
      </w:r>
      <w:r>
        <w:rPr>
          <w:rFonts w:cs="Arial"/>
          <w:szCs w:val="20"/>
        </w:rPr>
        <w:t xml:space="preserve">. Accessed </w:t>
      </w:r>
      <w:r w:rsidR="00F0725E">
        <w:rPr>
          <w:rFonts w:cs="Arial"/>
          <w:szCs w:val="20"/>
        </w:rPr>
        <w:t>February 26, 2026</w:t>
      </w:r>
      <w:r>
        <w:rPr>
          <w:rFonts w:cs="Arial"/>
          <w:szCs w:val="20"/>
        </w:rPr>
        <w:t>.</w:t>
      </w:r>
    </w:p>
    <w:p w14:paraId="29424585" w14:textId="75A68950" w:rsidR="00E14D44" w:rsidRPr="00707C81" w:rsidRDefault="00F0725E" w:rsidP="00F0725E">
      <w:pPr>
        <w:ind w:left="360"/>
        <w:rPr>
          <w:rFonts w:cs="Arial"/>
          <w:szCs w:val="20"/>
        </w:rPr>
      </w:pPr>
      <w:r w:rsidRPr="00F0725E">
        <w:rPr>
          <w:rFonts w:cs="Arial"/>
          <w:szCs w:val="20"/>
        </w:rPr>
        <w:t>https://ginasthma.org/wp-content/uploads/2025/11/GINA-2025-Update-25_11_08-WMS.pdf</w:t>
      </w:r>
    </w:p>
    <w:sectPr w:rsidR="00E14D44" w:rsidRPr="00707C81"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1905" w14:textId="77777777" w:rsidR="00DF5BBC" w:rsidRPr="00C02553" w:rsidRDefault="00DF5BBC" w:rsidP="00AE77DB">
      <w:r w:rsidRPr="00C02553">
        <w:separator/>
      </w:r>
    </w:p>
  </w:endnote>
  <w:endnote w:type="continuationSeparator" w:id="0">
    <w:p w14:paraId="13AD7D90" w14:textId="77777777" w:rsidR="00DF5BBC" w:rsidRPr="00C02553" w:rsidRDefault="00DF5BBC" w:rsidP="00AE77DB">
      <w:r w:rsidRPr="00C02553">
        <w:continuationSeparator/>
      </w:r>
    </w:p>
  </w:endnote>
  <w:endnote w:type="continuationNotice" w:id="1">
    <w:p w14:paraId="57C03187" w14:textId="77777777" w:rsidR="00DF5BBC" w:rsidRPr="00C02553" w:rsidRDefault="00DF5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960F" w14:textId="77777777" w:rsidR="00DF5BBC" w:rsidRPr="00C02553" w:rsidRDefault="00DF5BBC" w:rsidP="00AE77DB">
      <w:r w:rsidRPr="00C02553">
        <w:separator/>
      </w:r>
    </w:p>
  </w:footnote>
  <w:footnote w:type="continuationSeparator" w:id="0">
    <w:p w14:paraId="38F33E12" w14:textId="77777777" w:rsidR="00DF5BBC" w:rsidRPr="00C02553" w:rsidRDefault="00DF5BBC" w:rsidP="00AE77DB">
      <w:r w:rsidRPr="00C02553">
        <w:continuationSeparator/>
      </w:r>
    </w:p>
  </w:footnote>
  <w:footnote w:type="continuationNotice" w:id="1">
    <w:p w14:paraId="4CD1FED5" w14:textId="77777777" w:rsidR="00DF5BBC" w:rsidRPr="00C02553" w:rsidRDefault="00DF5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593CB61"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1EE10EB"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E4A5B0D"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7E5E62"/>
    <w:multiLevelType w:val="hybridMultilevel"/>
    <w:tmpl w:val="62747AFA"/>
    <w:lvl w:ilvl="0" w:tplc="4112AF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81E75"/>
    <w:multiLevelType w:val="hybridMultilevel"/>
    <w:tmpl w:val="A126E0FE"/>
    <w:lvl w:ilvl="0" w:tplc="337C71B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153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3A0827"/>
    <w:multiLevelType w:val="hybridMultilevel"/>
    <w:tmpl w:val="C750F7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26676D"/>
    <w:multiLevelType w:val="hybridMultilevel"/>
    <w:tmpl w:val="3B522C6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636C39"/>
    <w:multiLevelType w:val="hybridMultilevel"/>
    <w:tmpl w:val="635E7732"/>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D643976"/>
    <w:multiLevelType w:val="hybridMultilevel"/>
    <w:tmpl w:val="E012CD82"/>
    <w:lvl w:ilvl="0" w:tplc="7482107C">
      <w:start w:val="1"/>
      <w:numFmt w:val="bullet"/>
      <w:lvlText w:val=""/>
      <w:lvlJc w:val="left"/>
      <w:pPr>
        <w:ind w:left="360" w:hanging="360"/>
      </w:pPr>
      <w:rPr>
        <w:rFonts w:ascii="Symbol" w:hAnsi="Symbol" w:hint="default"/>
        <w:color w:val="auto"/>
      </w:rPr>
    </w:lvl>
    <w:lvl w:ilvl="1" w:tplc="40CC550A">
      <w:start w:val="1"/>
      <w:numFmt w:val="bullet"/>
      <w:lvlText w:val="o"/>
      <w:lvlJc w:val="left"/>
      <w:pPr>
        <w:ind w:left="720" w:hanging="360"/>
      </w:pPr>
      <w:rPr>
        <w:rFonts w:ascii="Courier New" w:hAnsi="Courier New" w:hint="default"/>
      </w:rPr>
    </w:lvl>
    <w:lvl w:ilvl="2" w:tplc="62444EF4">
      <w:start w:val="1"/>
      <w:numFmt w:val="bullet"/>
      <w:lvlText w:val=""/>
      <w:lvlJc w:val="left"/>
      <w:pPr>
        <w:ind w:left="1080" w:hanging="360"/>
      </w:pPr>
      <w:rPr>
        <w:rFonts w:ascii="Wingdings" w:hAnsi="Wingdings" w:hint="default"/>
      </w:rPr>
    </w:lvl>
    <w:lvl w:ilvl="3" w:tplc="4C62B8FA">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B0123"/>
    <w:multiLevelType w:val="hybridMultilevel"/>
    <w:tmpl w:val="A90498EA"/>
    <w:lvl w:ilvl="0" w:tplc="FFFFFFFF">
      <w:start w:val="1"/>
      <w:numFmt w:val="bullet"/>
      <w:lvlText w:val=""/>
      <w:lvlJc w:val="left"/>
      <w:pPr>
        <w:ind w:left="360" w:hanging="360"/>
      </w:pPr>
      <w:rPr>
        <w:rFonts w:ascii="Symbol" w:hAnsi="Symbol" w:hint="default"/>
        <w:color w:val="auto"/>
      </w:rPr>
    </w:lvl>
    <w:lvl w:ilvl="1" w:tplc="1A7A09C8">
      <w:start w:val="1"/>
      <w:numFmt w:val="bullet"/>
      <w:lvlText w:val="o"/>
      <w:lvlJc w:val="left"/>
      <w:pPr>
        <w:ind w:left="1800" w:hanging="360"/>
      </w:pPr>
      <w:rPr>
        <w:rFonts w:ascii="Courier New" w:hAnsi="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7A109FD"/>
    <w:multiLevelType w:val="hybridMultilevel"/>
    <w:tmpl w:val="B4E2BA3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6F5FC5"/>
    <w:multiLevelType w:val="hybridMultilevel"/>
    <w:tmpl w:val="99FC0986"/>
    <w:lvl w:ilvl="0" w:tplc="7992391A">
      <w:start w:val="1"/>
      <w:numFmt w:val="bullet"/>
      <w:lvlText w:val="o"/>
      <w:lvlJc w:val="left"/>
      <w:pPr>
        <w:ind w:left="1800" w:hanging="360"/>
      </w:pPr>
      <w:rPr>
        <w:rFonts w:ascii="Courier New" w:hAnsi="Courier New" w:cs="Courier New"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5"/>
  </w:num>
  <w:num w:numId="3" w16cid:durableId="1729067566">
    <w:abstractNumId w:val="4"/>
  </w:num>
  <w:num w:numId="4" w16cid:durableId="320159068">
    <w:abstractNumId w:val="11"/>
  </w:num>
  <w:num w:numId="5" w16cid:durableId="1769498754">
    <w:abstractNumId w:val="3"/>
  </w:num>
  <w:num w:numId="6" w16cid:durableId="1094596320">
    <w:abstractNumId w:val="22"/>
  </w:num>
  <w:num w:numId="7" w16cid:durableId="2110008555">
    <w:abstractNumId w:val="2"/>
  </w:num>
  <w:num w:numId="8" w16cid:durableId="489712751">
    <w:abstractNumId w:val="10"/>
  </w:num>
  <w:num w:numId="9" w16cid:durableId="1085147965">
    <w:abstractNumId w:val="15"/>
  </w:num>
  <w:num w:numId="10" w16cid:durableId="917518096">
    <w:abstractNumId w:val="12"/>
  </w:num>
  <w:num w:numId="11" w16cid:durableId="1894998475">
    <w:abstractNumId w:val="1"/>
  </w:num>
  <w:num w:numId="12" w16cid:durableId="1418215296">
    <w:abstractNumId w:val="24"/>
  </w:num>
  <w:num w:numId="13" w16cid:durableId="604729665">
    <w:abstractNumId w:val="7"/>
  </w:num>
  <w:num w:numId="14" w16cid:durableId="1805081292">
    <w:abstractNumId w:val="18"/>
  </w:num>
  <w:num w:numId="15" w16cid:durableId="7101293">
    <w:abstractNumId w:val="13"/>
  </w:num>
  <w:num w:numId="16" w16cid:durableId="511140056">
    <w:abstractNumId w:val="23"/>
  </w:num>
  <w:num w:numId="17" w16cid:durableId="113447686">
    <w:abstractNumId w:val="5"/>
  </w:num>
  <w:num w:numId="18" w16cid:durableId="652948310">
    <w:abstractNumId w:val="6"/>
  </w:num>
  <w:num w:numId="19" w16cid:durableId="988483728">
    <w:abstractNumId w:val="17"/>
  </w:num>
  <w:num w:numId="20" w16cid:durableId="1221598620">
    <w:abstractNumId w:val="21"/>
  </w:num>
  <w:num w:numId="21" w16cid:durableId="83116023">
    <w:abstractNumId w:val="8"/>
  </w:num>
  <w:num w:numId="22" w16cid:durableId="736634651">
    <w:abstractNumId w:val="16"/>
  </w:num>
  <w:num w:numId="23" w16cid:durableId="887884055">
    <w:abstractNumId w:val="20"/>
  </w:num>
  <w:num w:numId="24" w16cid:durableId="1223444119">
    <w:abstractNumId w:val="19"/>
  </w:num>
  <w:num w:numId="25" w16cid:durableId="716861180">
    <w:abstractNumId w:val="9"/>
  </w:num>
  <w:num w:numId="26" w16cid:durableId="64659581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iSd60oS3MxfdBNYxwUUcg31Obms5crEbNq7X6FMr9IA+ryzcBNjKziIhcd2GQmwmrni1btMC0bPQdmfbRLrwIw==" w:salt="F/tpM453NxbkB/qPscsW6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2441"/>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6994"/>
    <w:rsid w:val="00217E14"/>
    <w:rsid w:val="00217EFD"/>
    <w:rsid w:val="00222134"/>
    <w:rsid w:val="0022233F"/>
    <w:rsid w:val="00226275"/>
    <w:rsid w:val="00246564"/>
    <w:rsid w:val="00246A3B"/>
    <w:rsid w:val="00255404"/>
    <w:rsid w:val="0025594F"/>
    <w:rsid w:val="00270C5E"/>
    <w:rsid w:val="00290A03"/>
    <w:rsid w:val="0029159A"/>
    <w:rsid w:val="00291600"/>
    <w:rsid w:val="002925D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60F5"/>
    <w:rsid w:val="003878C1"/>
    <w:rsid w:val="00393C19"/>
    <w:rsid w:val="00396C0B"/>
    <w:rsid w:val="003A41A0"/>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52A97"/>
    <w:rsid w:val="0046618B"/>
    <w:rsid w:val="0048608C"/>
    <w:rsid w:val="00496E57"/>
    <w:rsid w:val="004B3E10"/>
    <w:rsid w:val="004C0F5D"/>
    <w:rsid w:val="004C19B5"/>
    <w:rsid w:val="004C375A"/>
    <w:rsid w:val="004C4954"/>
    <w:rsid w:val="004C5767"/>
    <w:rsid w:val="004D5322"/>
    <w:rsid w:val="004D78B0"/>
    <w:rsid w:val="004E0994"/>
    <w:rsid w:val="004E611F"/>
    <w:rsid w:val="004F2A79"/>
    <w:rsid w:val="004F4D37"/>
    <w:rsid w:val="00501A14"/>
    <w:rsid w:val="00501DE3"/>
    <w:rsid w:val="005058CB"/>
    <w:rsid w:val="0051044D"/>
    <w:rsid w:val="00511E9E"/>
    <w:rsid w:val="005139E4"/>
    <w:rsid w:val="00515075"/>
    <w:rsid w:val="00520FE9"/>
    <w:rsid w:val="005233E7"/>
    <w:rsid w:val="005328B2"/>
    <w:rsid w:val="00535BD5"/>
    <w:rsid w:val="00540977"/>
    <w:rsid w:val="00541DCE"/>
    <w:rsid w:val="00551668"/>
    <w:rsid w:val="005572D5"/>
    <w:rsid w:val="00566BE4"/>
    <w:rsid w:val="00570D21"/>
    <w:rsid w:val="00573856"/>
    <w:rsid w:val="00576113"/>
    <w:rsid w:val="005836C6"/>
    <w:rsid w:val="00590652"/>
    <w:rsid w:val="0059235F"/>
    <w:rsid w:val="00596936"/>
    <w:rsid w:val="005A01F6"/>
    <w:rsid w:val="005A2F1E"/>
    <w:rsid w:val="005A4232"/>
    <w:rsid w:val="005B28BF"/>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44D5"/>
    <w:rsid w:val="00635DDB"/>
    <w:rsid w:val="0064149A"/>
    <w:rsid w:val="00646DFE"/>
    <w:rsid w:val="00650530"/>
    <w:rsid w:val="00650C96"/>
    <w:rsid w:val="00653788"/>
    <w:rsid w:val="0065477F"/>
    <w:rsid w:val="00656896"/>
    <w:rsid w:val="00661656"/>
    <w:rsid w:val="0066374F"/>
    <w:rsid w:val="00677C65"/>
    <w:rsid w:val="00690AD3"/>
    <w:rsid w:val="00693152"/>
    <w:rsid w:val="00694FAE"/>
    <w:rsid w:val="00696E3A"/>
    <w:rsid w:val="006A0834"/>
    <w:rsid w:val="006A4BBD"/>
    <w:rsid w:val="006A52F1"/>
    <w:rsid w:val="006B561D"/>
    <w:rsid w:val="006B6D5D"/>
    <w:rsid w:val="006C5090"/>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2F59"/>
    <w:rsid w:val="007A3034"/>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38CC"/>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80663"/>
    <w:rsid w:val="00AA70AB"/>
    <w:rsid w:val="00AB0B9F"/>
    <w:rsid w:val="00AB1713"/>
    <w:rsid w:val="00AB63BE"/>
    <w:rsid w:val="00AC1A81"/>
    <w:rsid w:val="00AC1EBC"/>
    <w:rsid w:val="00AC2599"/>
    <w:rsid w:val="00AC2DE9"/>
    <w:rsid w:val="00AD2C5F"/>
    <w:rsid w:val="00AE1481"/>
    <w:rsid w:val="00AE27F9"/>
    <w:rsid w:val="00AE3400"/>
    <w:rsid w:val="00AE77DB"/>
    <w:rsid w:val="00AF7453"/>
    <w:rsid w:val="00B00FFF"/>
    <w:rsid w:val="00B06084"/>
    <w:rsid w:val="00B16735"/>
    <w:rsid w:val="00B17EDE"/>
    <w:rsid w:val="00B22585"/>
    <w:rsid w:val="00B33693"/>
    <w:rsid w:val="00B34C53"/>
    <w:rsid w:val="00B507A5"/>
    <w:rsid w:val="00B5240D"/>
    <w:rsid w:val="00B52475"/>
    <w:rsid w:val="00B535DA"/>
    <w:rsid w:val="00B551ED"/>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5AF"/>
    <w:rsid w:val="00DF57C3"/>
    <w:rsid w:val="00DF5BBC"/>
    <w:rsid w:val="00E008D9"/>
    <w:rsid w:val="00E02FE0"/>
    <w:rsid w:val="00E07ABE"/>
    <w:rsid w:val="00E11A3F"/>
    <w:rsid w:val="00E1386E"/>
    <w:rsid w:val="00E14D44"/>
    <w:rsid w:val="00E2369B"/>
    <w:rsid w:val="00E23EC0"/>
    <w:rsid w:val="00E354AA"/>
    <w:rsid w:val="00E43D54"/>
    <w:rsid w:val="00E442FB"/>
    <w:rsid w:val="00E529DB"/>
    <w:rsid w:val="00E53A5E"/>
    <w:rsid w:val="00E64142"/>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0725E"/>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3C31"/>
    <w:rsid w:val="00F95D04"/>
    <w:rsid w:val="00FA16EC"/>
    <w:rsid w:val="00FA2811"/>
    <w:rsid w:val="00FA4837"/>
    <w:rsid w:val="00FB1D33"/>
    <w:rsid w:val="00FB5E96"/>
    <w:rsid w:val="00FC05A0"/>
    <w:rsid w:val="00FC6758"/>
    <w:rsid w:val="00FD3014"/>
    <w:rsid w:val="00FD34EA"/>
    <w:rsid w:val="00FE3F3E"/>
    <w:rsid w:val="00FE46E2"/>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5A01F6"/>
    <w:rPr>
      <w:sz w:val="16"/>
      <w:szCs w:val="16"/>
    </w:rPr>
  </w:style>
  <w:style w:type="paragraph" w:styleId="CommentSubject">
    <w:name w:val="annotation subject"/>
    <w:basedOn w:val="CommentText"/>
    <w:next w:val="CommentText"/>
    <w:link w:val="CommentSubjectChar"/>
    <w:uiPriority w:val="99"/>
    <w:semiHidden/>
    <w:unhideWhenUsed/>
    <w:rsid w:val="005A01F6"/>
    <w:rPr>
      <w:b/>
      <w:bCs/>
    </w:rPr>
  </w:style>
  <w:style w:type="character" w:customStyle="1" w:styleId="CommentTextChar">
    <w:name w:val="Comment Text Char"/>
    <w:basedOn w:val="DefaultParagraphFont"/>
    <w:link w:val="CommentText"/>
    <w:semiHidden/>
    <w:rsid w:val="005A01F6"/>
    <w:rPr>
      <w:rFonts w:ascii="Arial" w:hAnsi="Arial"/>
    </w:rPr>
  </w:style>
  <w:style w:type="character" w:customStyle="1" w:styleId="CommentSubjectChar">
    <w:name w:val="Comment Subject Char"/>
    <w:basedOn w:val="CommentTextChar"/>
    <w:link w:val="CommentSubject"/>
    <w:uiPriority w:val="99"/>
    <w:semiHidden/>
    <w:rsid w:val="005A01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992BC-7C11-4A83-A97F-D2E41AE80BFC}">
  <ds:schemaRefs>
    <ds:schemaRef ds:uri="aba01ddc-ae9a-4c9e-819c-7140b4239cd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microsoft.com/sharepoint/v3"/>
    <ds:schemaRef ds:uri="f5eefb00-5952-4f7e-8cf8-96f81cfadd01"/>
    <ds:schemaRef ds:uri="http://www.w3.org/XML/1998/namespace"/>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600ED613-5865-4F47-A21E-F89E37D4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3209</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Leukotriene Receptor Modifiers PDL Edit</vt:lpstr>
    </vt:vector>
  </TitlesOfParts>
  <Company>DSS</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Leukotriene Receptor Modifiers PDL Edit</dc:title>
  <dc:creator>DMS</dc:creator>
  <cp:lastModifiedBy>Heriford, Katherine</cp:lastModifiedBy>
  <cp:revision>2</cp:revision>
  <cp:lastPrinted>2018-10-31T20:17:00Z</cp:lastPrinted>
  <dcterms:created xsi:type="dcterms:W3CDTF">2026-06-25T20:58:00Z</dcterms:created>
  <dcterms:modified xsi:type="dcterms:W3CDTF">2026-06-25T20:58:00Z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