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09A20395" w:rsidR="004C5767" w:rsidRPr="008859E1" w:rsidRDefault="004C5767" w:rsidP="450DAFD7">
      <w:pPr>
        <w:pStyle w:val="tbody"/>
        <w:rPr>
          <w:b w:val="0"/>
        </w:rPr>
      </w:pPr>
      <w:r>
        <w:t>Drug/Drug Class:</w:t>
      </w:r>
      <w:r w:rsidR="003B4820">
        <w:rPr>
          <w:b w:val="0"/>
        </w:rPr>
        <w:t xml:space="preserve"> </w:t>
      </w:r>
      <w:r w:rsidR="000D6FA0">
        <w:rPr>
          <w:b w:val="0"/>
        </w:rPr>
        <w:t>Cough and Cold Preparations Fiscal Edit</w:t>
      </w:r>
    </w:p>
    <w:p w14:paraId="7AD7FFCE" w14:textId="7FD5FEBF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473925" w:rsidRPr="00473925">
        <w:rPr>
          <w:b w:val="0"/>
          <w:bCs/>
        </w:rPr>
        <w:t>July 11, 2024</w:t>
      </w:r>
    </w:p>
    <w:p w14:paraId="4B7D760D" w14:textId="343DA41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BD4DC4" w:rsidRPr="00BD4DC4">
        <w:rPr>
          <w:b w:val="0"/>
          <w:bCs/>
        </w:rPr>
        <w:t>April 14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1EF3B410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0EE8AD8B" w:rsidR="00D47996" w:rsidRDefault="00374FFF" w:rsidP="00696E3A">
      <w:r>
        <w:rPr>
          <w:rFonts w:cs="Arial"/>
          <w:spacing w:val="-3"/>
        </w:rPr>
        <w:t>Ensure appropriate control and utilization of cough and cold preparations</w:t>
      </w:r>
      <w:r w:rsidR="00D47996" w:rsidRPr="00D47996">
        <w:t xml:space="preserve">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28C91F1C" w14:textId="0A15D351" w:rsidR="00E354AA" w:rsidRDefault="00E80069" w:rsidP="00374FFF">
      <w:r w:rsidRPr="00FD3D02">
        <w:rPr>
          <w:rFonts w:cs="Arial"/>
          <w:spacing w:val="-3"/>
        </w:rPr>
        <w:t xml:space="preserve">The common cold is a viral illness that affects persons of all ages, prompting frequent use of </w:t>
      </w:r>
      <w:proofErr w:type="gramStart"/>
      <w:r w:rsidRPr="00FD3D02">
        <w:rPr>
          <w:rFonts w:cs="Arial"/>
          <w:spacing w:val="-3"/>
        </w:rPr>
        <w:t>over-the-counter</w:t>
      </w:r>
      <w:proofErr w:type="gramEnd"/>
      <w:r w:rsidRPr="00FD3D02">
        <w:rPr>
          <w:rFonts w:cs="Arial"/>
          <w:spacing w:val="-3"/>
        </w:rPr>
        <w:t xml:space="preserve"> and prescription medications, as well as alternative remedies.</w:t>
      </w:r>
      <w:r>
        <w:rPr>
          <w:rFonts w:cs="Arial"/>
          <w:spacing w:val="-3"/>
        </w:rPr>
        <w:t xml:space="preserve"> </w:t>
      </w:r>
      <w:r w:rsidRPr="00FD3D02">
        <w:rPr>
          <w:rFonts w:cs="Arial"/>
          <w:spacing w:val="-3"/>
        </w:rPr>
        <w:t>Cough and cold formulations are available for the use in the treatment of the signs and symptoms of the common cold, sinusitis, allergies, and cough.</w:t>
      </w:r>
      <w:r>
        <w:rPr>
          <w:rFonts w:cs="Arial"/>
          <w:spacing w:val="-3"/>
        </w:rPr>
        <w:t xml:space="preserve"> </w:t>
      </w:r>
      <w:r w:rsidRPr="00FD3D02">
        <w:rPr>
          <w:rFonts w:cs="Arial"/>
          <w:spacing w:val="-3"/>
        </w:rPr>
        <w:t>They come in various combinations as simple cold preparations, narcotic cough and cold formulations and non-narcotic cough and cold products</w:t>
      </w:r>
      <w:r>
        <w:rPr>
          <w:rFonts w:cs="Arial"/>
          <w:spacing w:val="-3"/>
        </w:rPr>
        <w:t xml:space="preserve">. </w:t>
      </w:r>
      <w:r w:rsidRPr="00FD3D02">
        <w:rPr>
          <w:rFonts w:cs="Arial"/>
          <w:spacing w:val="-3"/>
        </w:rPr>
        <w:t xml:space="preserve">The MO HealthNet Pharmacy Program has identified the following </w:t>
      </w:r>
      <w:r>
        <w:rPr>
          <w:rFonts w:cs="Arial"/>
          <w:spacing w:val="-3"/>
        </w:rPr>
        <w:t xml:space="preserve">reference </w:t>
      </w:r>
      <w:r w:rsidRPr="00FD3D02">
        <w:rPr>
          <w:rFonts w:cs="Arial"/>
          <w:spacing w:val="-3"/>
        </w:rPr>
        <w:t>products as FDA approved and available on the market.</w:t>
      </w:r>
      <w:r>
        <w:rPr>
          <w:rFonts w:cs="Arial"/>
          <w:spacing w:val="-3"/>
        </w:rPr>
        <w:t xml:space="preserve"> </w:t>
      </w:r>
      <w:r w:rsidRPr="00FD3D02">
        <w:rPr>
          <w:rFonts w:cs="Arial"/>
          <w:spacing w:val="-3"/>
        </w:rPr>
        <w:t>These listed agents will be available first line.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16E5F4AC" w:rsidR="00E90D11" w:rsidRDefault="00374FFF" w:rsidP="00696E3A">
      <w:pPr>
        <w:rPr>
          <w:b/>
          <w:bCs/>
        </w:rPr>
      </w:pPr>
      <w:r>
        <w:rPr>
          <w:b/>
          <w:bCs/>
        </w:rPr>
        <w:t>Reference</w:t>
      </w:r>
      <w:r w:rsidR="009A0FB1">
        <w:rPr>
          <w:b/>
          <w:bCs/>
        </w:rPr>
        <w:t xml:space="preserve"> </w:t>
      </w:r>
      <w:r>
        <w:rPr>
          <w:b/>
          <w:bCs/>
        </w:rPr>
        <w:t>Products</w:t>
      </w:r>
      <w:r w:rsidR="009A0FB1">
        <w:rPr>
          <w:b/>
          <w:bCs/>
        </w:rPr>
        <w:t>:</w:t>
      </w:r>
    </w:p>
    <w:p w14:paraId="7CA7C33B" w14:textId="77777777" w:rsidR="00DE1319" w:rsidRDefault="00DE1319" w:rsidP="00DE1319">
      <w:pPr>
        <w:pStyle w:val="ListParagraph"/>
      </w:pPr>
      <w:r w:rsidRPr="00D77B61">
        <w:t>Benzonatate Caps</w:t>
      </w:r>
    </w:p>
    <w:p w14:paraId="4AF99FF3" w14:textId="77777777" w:rsidR="00DE1319" w:rsidRPr="00D77B61" w:rsidRDefault="00DE1319" w:rsidP="00DE1319">
      <w:pPr>
        <w:pStyle w:val="ListParagraph"/>
      </w:pPr>
      <w:proofErr w:type="spellStart"/>
      <w:r w:rsidRPr="00D77B61">
        <w:rPr>
          <w:lang w:val="fr-FR"/>
        </w:rPr>
        <w:t>Carbinoxamine</w:t>
      </w:r>
      <w:proofErr w:type="spellEnd"/>
      <w:r w:rsidRPr="00D77B61">
        <w:rPr>
          <w:lang w:val="fr-FR"/>
        </w:rPr>
        <w:t xml:space="preserve"> </w:t>
      </w:r>
      <w:proofErr w:type="spellStart"/>
      <w:r w:rsidRPr="00D77B61">
        <w:rPr>
          <w:lang w:val="fr-FR"/>
        </w:rPr>
        <w:t>Soln</w:t>
      </w:r>
      <w:proofErr w:type="spellEnd"/>
    </w:p>
    <w:p w14:paraId="657A0E4F" w14:textId="77777777" w:rsidR="00DE1319" w:rsidRPr="00F646E3" w:rsidRDefault="00DE1319" w:rsidP="00DE1319">
      <w:pPr>
        <w:pStyle w:val="ListParagraph"/>
      </w:pPr>
      <w:proofErr w:type="spellStart"/>
      <w:r w:rsidRPr="00D77B61">
        <w:rPr>
          <w:lang w:val="fr-FR"/>
        </w:rPr>
        <w:t>Chlorpheniramine</w:t>
      </w:r>
      <w:proofErr w:type="spellEnd"/>
      <w:r w:rsidRPr="00D77B61">
        <w:rPr>
          <w:lang w:val="fr-FR"/>
        </w:rPr>
        <w:t xml:space="preserve"> Tabs</w:t>
      </w:r>
    </w:p>
    <w:p w14:paraId="1683CF28" w14:textId="77777777" w:rsidR="00DE1319" w:rsidRPr="00D77B61" w:rsidRDefault="00DE1319" w:rsidP="00DE1319">
      <w:pPr>
        <w:pStyle w:val="ListParagraph"/>
      </w:pPr>
      <w:proofErr w:type="spellStart"/>
      <w:r w:rsidRPr="00D77B61">
        <w:rPr>
          <w:lang w:val="fr-FR"/>
        </w:rPr>
        <w:t>Cyproheptadine</w:t>
      </w:r>
      <w:proofErr w:type="spellEnd"/>
      <w:r w:rsidRPr="00D77B61">
        <w:rPr>
          <w:lang w:val="fr-FR"/>
        </w:rPr>
        <w:t xml:space="preserve"> </w:t>
      </w:r>
      <w:proofErr w:type="spellStart"/>
      <w:r w:rsidRPr="00D77B61">
        <w:rPr>
          <w:lang w:val="fr-FR"/>
        </w:rPr>
        <w:t>Soln</w:t>
      </w:r>
      <w:proofErr w:type="spellEnd"/>
      <w:r w:rsidRPr="00D77B61">
        <w:rPr>
          <w:lang w:val="fr-FR"/>
        </w:rPr>
        <w:t>/Tabs</w:t>
      </w:r>
    </w:p>
    <w:p w14:paraId="59AEFEEE" w14:textId="77777777" w:rsidR="00DE1319" w:rsidRPr="00D77B61" w:rsidRDefault="00DE1319" w:rsidP="00DE1319">
      <w:pPr>
        <w:pStyle w:val="ListParagraph"/>
      </w:pPr>
      <w:r w:rsidRPr="00D77B61">
        <w:t>Dextromethorphan Caps/Susp</w:t>
      </w:r>
    </w:p>
    <w:p w14:paraId="2976E2A7" w14:textId="77777777" w:rsidR="00DE1319" w:rsidRPr="00D77B61" w:rsidRDefault="00DE1319" w:rsidP="00DE1319">
      <w:pPr>
        <w:pStyle w:val="ListParagraph"/>
      </w:pPr>
      <w:proofErr w:type="spellStart"/>
      <w:r w:rsidRPr="00D77B61">
        <w:rPr>
          <w:lang w:val="fr-FR"/>
        </w:rPr>
        <w:t>Guaifenesin</w:t>
      </w:r>
      <w:proofErr w:type="spellEnd"/>
      <w:r w:rsidRPr="00D77B61">
        <w:rPr>
          <w:lang w:val="fr-FR"/>
        </w:rPr>
        <w:t xml:space="preserve"> </w:t>
      </w:r>
      <w:proofErr w:type="spellStart"/>
      <w:r w:rsidRPr="00D77B61">
        <w:rPr>
          <w:lang w:val="fr-FR"/>
        </w:rPr>
        <w:t>Soln</w:t>
      </w:r>
      <w:proofErr w:type="spellEnd"/>
    </w:p>
    <w:p w14:paraId="50E1F39D" w14:textId="77777777" w:rsidR="00DE1319" w:rsidRPr="00D77B61" w:rsidRDefault="00DE1319" w:rsidP="00DE1319">
      <w:pPr>
        <w:pStyle w:val="ListParagraph"/>
      </w:pPr>
      <w:proofErr w:type="spellStart"/>
      <w:r w:rsidRPr="00D77B61">
        <w:rPr>
          <w:lang w:val="fr-FR"/>
        </w:rPr>
        <w:t>Guaifenesin</w:t>
      </w:r>
      <w:proofErr w:type="spellEnd"/>
      <w:r w:rsidRPr="00D77B61">
        <w:rPr>
          <w:lang w:val="fr-FR"/>
        </w:rPr>
        <w:t>/</w:t>
      </w:r>
      <w:proofErr w:type="spellStart"/>
      <w:r w:rsidRPr="00D77B61">
        <w:rPr>
          <w:lang w:val="fr-FR"/>
        </w:rPr>
        <w:t>Codeine</w:t>
      </w:r>
      <w:proofErr w:type="spellEnd"/>
      <w:r w:rsidRPr="00D77B61">
        <w:rPr>
          <w:lang w:val="fr-FR"/>
        </w:rPr>
        <w:t xml:space="preserve"> </w:t>
      </w:r>
      <w:proofErr w:type="spellStart"/>
      <w:r w:rsidRPr="00D77B61">
        <w:rPr>
          <w:lang w:val="fr-FR"/>
        </w:rPr>
        <w:t>Soln</w:t>
      </w:r>
      <w:proofErr w:type="spellEnd"/>
    </w:p>
    <w:p w14:paraId="074BAACD" w14:textId="77777777" w:rsidR="00DE1319" w:rsidRPr="00D77B61" w:rsidRDefault="00DE1319" w:rsidP="00DE1319">
      <w:pPr>
        <w:pStyle w:val="ListParagraph"/>
      </w:pPr>
      <w:proofErr w:type="spellStart"/>
      <w:r w:rsidRPr="00D77B61">
        <w:rPr>
          <w:lang w:val="fr-FR"/>
        </w:rPr>
        <w:t>Guaifenesin</w:t>
      </w:r>
      <w:proofErr w:type="spellEnd"/>
      <w:r w:rsidRPr="00D77B61">
        <w:rPr>
          <w:lang w:val="fr-FR"/>
        </w:rPr>
        <w:t>/</w:t>
      </w:r>
      <w:proofErr w:type="spellStart"/>
      <w:r w:rsidRPr="00D77B61">
        <w:rPr>
          <w:lang w:val="fr-FR"/>
        </w:rPr>
        <w:t>Dextromethorphan</w:t>
      </w:r>
      <w:proofErr w:type="spellEnd"/>
      <w:r w:rsidRPr="00D77B61">
        <w:rPr>
          <w:lang w:val="fr-FR"/>
        </w:rPr>
        <w:t xml:space="preserve"> </w:t>
      </w:r>
      <w:proofErr w:type="spellStart"/>
      <w:r w:rsidRPr="00D77B61">
        <w:rPr>
          <w:lang w:val="fr-FR"/>
        </w:rPr>
        <w:t>Soln</w:t>
      </w:r>
      <w:proofErr w:type="spellEnd"/>
    </w:p>
    <w:p w14:paraId="1B21829C" w14:textId="7108F718" w:rsidR="00846FA4" w:rsidRDefault="00DE1319" w:rsidP="00DE1319">
      <w:pPr>
        <w:pStyle w:val="ListParagraph"/>
      </w:pPr>
      <w:proofErr w:type="spellStart"/>
      <w:r w:rsidRPr="00D77B61">
        <w:rPr>
          <w:lang w:val="fr-FR"/>
        </w:rPr>
        <w:t>Promethazine</w:t>
      </w:r>
      <w:proofErr w:type="spellEnd"/>
      <w:r w:rsidRPr="00D77B61">
        <w:rPr>
          <w:lang w:val="fr-FR"/>
        </w:rPr>
        <w:t>/</w:t>
      </w:r>
      <w:proofErr w:type="spellStart"/>
      <w:r w:rsidRPr="00D77B61">
        <w:rPr>
          <w:lang w:val="fr-FR"/>
        </w:rPr>
        <w:t>Dextromethorphan</w:t>
      </w:r>
      <w:proofErr w:type="spellEnd"/>
      <w:r w:rsidRPr="00D77B61">
        <w:rPr>
          <w:lang w:val="fr-FR"/>
        </w:rPr>
        <w:t xml:space="preserve"> </w:t>
      </w:r>
      <w:proofErr w:type="spellStart"/>
      <w:r w:rsidRPr="00D77B61">
        <w:rPr>
          <w:lang w:val="fr-FR"/>
        </w:rPr>
        <w:t>Soln</w:t>
      </w:r>
      <w:proofErr w:type="spellEnd"/>
      <w:r>
        <w:rPr>
          <w:lang w:val="fr-FR"/>
        </w:rPr>
        <w:t xml:space="preserve"> 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0E4B4F78" w:rsidR="00846FA4" w:rsidRDefault="00846FA4" w:rsidP="00846FA4">
      <w:pPr>
        <w:rPr>
          <w:b/>
          <w:bCs/>
        </w:rPr>
      </w:pPr>
      <w:r>
        <w:rPr>
          <w:b/>
          <w:bCs/>
        </w:rPr>
        <w:t>Non-</w:t>
      </w:r>
      <w:r w:rsidR="00374FFF">
        <w:rPr>
          <w:b/>
          <w:bCs/>
        </w:rPr>
        <w:t>Reference</w:t>
      </w:r>
      <w:r>
        <w:rPr>
          <w:b/>
          <w:bCs/>
        </w:rPr>
        <w:t xml:space="preserve"> </w:t>
      </w:r>
      <w:r w:rsidR="00374FFF">
        <w:rPr>
          <w:b/>
          <w:bCs/>
        </w:rPr>
        <w:t>Products</w:t>
      </w:r>
      <w:r>
        <w:rPr>
          <w:b/>
          <w:bCs/>
        </w:rPr>
        <w:t>:</w:t>
      </w:r>
    </w:p>
    <w:p w14:paraId="079F807A" w14:textId="322AB2D5" w:rsidR="00846FA4" w:rsidRPr="00696E3A" w:rsidRDefault="00352057" w:rsidP="00F43E41">
      <w:pPr>
        <w:pStyle w:val="ListParagraph"/>
      </w:pPr>
      <w:r w:rsidRPr="005D6FF6">
        <w:rPr>
          <w:rFonts w:cs="Arial"/>
          <w:i/>
          <w:iCs/>
          <w:szCs w:val="20"/>
        </w:rPr>
        <w:t>All Cough</w:t>
      </w:r>
      <w:r>
        <w:rPr>
          <w:rFonts w:cs="Arial"/>
          <w:i/>
          <w:iCs/>
          <w:szCs w:val="20"/>
        </w:rPr>
        <w:t xml:space="preserve"> and </w:t>
      </w:r>
      <w:r w:rsidRPr="005D6FF6">
        <w:rPr>
          <w:rFonts w:cs="Arial"/>
          <w:i/>
          <w:iCs/>
          <w:szCs w:val="20"/>
        </w:rPr>
        <w:t xml:space="preserve">Cold Preparations not listed as </w:t>
      </w:r>
      <w:r>
        <w:rPr>
          <w:rFonts w:cs="Arial"/>
          <w:i/>
          <w:iCs/>
          <w:szCs w:val="20"/>
        </w:rPr>
        <w:t>reference products</w:t>
      </w:r>
      <w:r w:rsidRPr="00F43E41">
        <w:rPr>
          <w:vertAlign w:val="superscript"/>
        </w:rPr>
        <w:t xml:space="preserve"> </w:t>
      </w:r>
    </w:p>
    <w:p w14:paraId="6D696800" w14:textId="28E4C3DB" w:rsidR="00E23EC0" w:rsidRPr="002C2C41" w:rsidRDefault="00E23EC0" w:rsidP="00314430">
      <w:pPr>
        <w:rPr>
          <w:rFonts w:cs="Arial"/>
          <w:spacing w:val="-3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7625CAC1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6E35BE" w:rsidRPr="006E35BE">
        <w:t>Cough and Cold Preparations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37EF64CA" w14:textId="77777777" w:rsidR="00D3170A" w:rsidRPr="00F646E3" w:rsidRDefault="00D3170A" w:rsidP="00D3170A">
      <w:pPr>
        <w:pStyle w:val="ListParagraph"/>
      </w:pPr>
      <w:r w:rsidRPr="00F646E3">
        <w:t xml:space="preserve">Claim is for a </w:t>
      </w:r>
      <w:r>
        <w:t>reference product.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lastRenderedPageBreak/>
        <w:t>Therapy will deny with presence of one of the following:</w:t>
      </w:r>
    </w:p>
    <w:p w14:paraId="4D21EAF1" w14:textId="2173F9E8" w:rsidR="001E4CBA" w:rsidRDefault="00904D7A" w:rsidP="00D3170A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r w:rsidRPr="005328B2">
        <w:t>Any approval criteria are not met</w:t>
      </w:r>
    </w:p>
    <w:p w14:paraId="12551062" w14:textId="77777777" w:rsidR="00D3170A" w:rsidRPr="002C2C41" w:rsidRDefault="00D3170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309EE0C4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</w:t>
      </w:r>
      <w:r w:rsidR="00D3170A">
        <w:t>213</w:t>
      </w:r>
      <w:r w:rsidR="00973BD6" w:rsidRPr="00973BD6">
        <w:t>” (</w:t>
      </w:r>
      <w:r w:rsidR="008C76EF" w:rsidRPr="00A671B2">
        <w:rPr>
          <w:rFonts w:cs="Arial"/>
          <w:spacing w:val="-3"/>
        </w:rPr>
        <w:t xml:space="preserve">Prior Authorization Required </w:t>
      </w:r>
      <w:proofErr w:type="gramStart"/>
      <w:r w:rsidR="008C76EF" w:rsidRPr="00A671B2">
        <w:rPr>
          <w:rFonts w:cs="Arial"/>
          <w:spacing w:val="-3"/>
        </w:rPr>
        <w:t>But</w:t>
      </w:r>
      <w:proofErr w:type="gramEnd"/>
      <w:r w:rsidR="008C76EF" w:rsidRPr="00A671B2">
        <w:rPr>
          <w:rFonts w:cs="Arial"/>
          <w:spacing w:val="-3"/>
        </w:rPr>
        <w:t xml:space="preserve"> Not Found</w:t>
      </w:r>
      <w:r w:rsidR="00973BD6" w:rsidRPr="00973BD6">
        <w:t>)</w:t>
      </w:r>
    </w:p>
    <w:p w14:paraId="297E1B37" w14:textId="46664539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</w:t>
      </w:r>
      <w:r w:rsidR="008C76EF">
        <w:t>A</w:t>
      </w:r>
    </w:p>
    <w:p w14:paraId="5D43D3D3" w14:textId="589FA92A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8C76EF">
        <w:t>6 months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61330F3B" w14:textId="77777777" w:rsidR="003C38F7" w:rsidRPr="004456BD" w:rsidRDefault="003C38F7" w:rsidP="003C38F7">
      <w:pPr>
        <w:pStyle w:val="ListParagraph"/>
      </w:pPr>
      <w:r w:rsidRPr="004456BD">
        <w:t>Evidence-Based Medicine and Fiscal Analysis: “Cough and Cold Agents - Therapeutic Class Review”, Conduent Business Services, L.L.C., Richmond, VA; January 2022.</w:t>
      </w:r>
    </w:p>
    <w:p w14:paraId="7EDC2AF0" w14:textId="77777777" w:rsidR="003C38F7" w:rsidRPr="009C60E3" w:rsidRDefault="003C38F7" w:rsidP="003C38F7">
      <w:pPr>
        <w:pStyle w:val="ListParagraph"/>
      </w:pPr>
      <w:r w:rsidRPr="009C60E3">
        <w:t xml:space="preserve">Evidence-Based Medicine Analysis: “Cough and Cold Remedies”, UMKC-DIC; Last updated </w:t>
      </w:r>
      <w:r>
        <w:t>January 2024</w:t>
      </w:r>
      <w:r w:rsidRPr="009C60E3">
        <w:t>.</w:t>
      </w:r>
    </w:p>
    <w:p w14:paraId="5F683797" w14:textId="2FD593CB" w:rsidR="003C38F7" w:rsidRDefault="003C38F7" w:rsidP="003C38F7">
      <w:pPr>
        <w:pStyle w:val="ListParagraph"/>
      </w:pPr>
      <w:r w:rsidRPr="004456BD">
        <w:t>USPDI, Micromedex</w:t>
      </w:r>
      <w:r w:rsidRPr="00C83C37">
        <w:t>; 202</w:t>
      </w:r>
      <w:r>
        <w:t>6</w:t>
      </w:r>
      <w:r w:rsidRPr="00C83C37">
        <w:t xml:space="preserve">. </w:t>
      </w:r>
    </w:p>
    <w:p w14:paraId="3FA1E7DB" w14:textId="7B2F9434" w:rsidR="00777CA4" w:rsidRDefault="003C38F7" w:rsidP="003C38F7">
      <w:pPr>
        <w:pStyle w:val="ListParagraph"/>
      </w:pPr>
      <w:r w:rsidRPr="00C83C37">
        <w:t xml:space="preserve">Facts and Comparisons </w:t>
      </w:r>
      <w:proofErr w:type="spellStart"/>
      <w:r w:rsidRPr="00C83C37">
        <w:t>eAnswers</w:t>
      </w:r>
      <w:proofErr w:type="spellEnd"/>
      <w:r w:rsidRPr="00C83C37">
        <w:t xml:space="preserve"> (online); 202</w:t>
      </w:r>
      <w:r>
        <w:t xml:space="preserve">6 </w:t>
      </w:r>
      <w:r w:rsidRPr="00C83C37">
        <w:t>Clinical Drug Information, LLC</w:t>
      </w:r>
      <w:r w:rsidR="00777CA4">
        <w:t>.</w:t>
      </w: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6A73" w14:textId="77777777" w:rsidR="00B340F6" w:rsidRPr="00C02553" w:rsidRDefault="00B340F6" w:rsidP="00AE77DB">
      <w:r w:rsidRPr="00C02553">
        <w:separator/>
      </w:r>
    </w:p>
  </w:endnote>
  <w:endnote w:type="continuationSeparator" w:id="0">
    <w:p w14:paraId="6B762A5D" w14:textId="77777777" w:rsidR="00B340F6" w:rsidRPr="00C02553" w:rsidRDefault="00B340F6" w:rsidP="00AE77DB">
      <w:r w:rsidRPr="00C02553">
        <w:continuationSeparator/>
      </w:r>
    </w:p>
  </w:endnote>
  <w:endnote w:type="continuationNotice" w:id="1">
    <w:p w14:paraId="63812836" w14:textId="77777777" w:rsidR="00B340F6" w:rsidRPr="00C02553" w:rsidRDefault="00B34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DD45" w14:textId="77777777" w:rsidR="00B340F6" w:rsidRPr="00C02553" w:rsidRDefault="00B340F6" w:rsidP="00AE77DB">
      <w:r w:rsidRPr="00C02553">
        <w:separator/>
      </w:r>
    </w:p>
  </w:footnote>
  <w:footnote w:type="continuationSeparator" w:id="0">
    <w:p w14:paraId="1DE9F19C" w14:textId="77777777" w:rsidR="00B340F6" w:rsidRPr="00C02553" w:rsidRDefault="00B340F6" w:rsidP="00AE77DB">
      <w:r w:rsidRPr="00C02553">
        <w:continuationSeparator/>
      </w:r>
    </w:p>
  </w:footnote>
  <w:footnote w:type="continuationNotice" w:id="1">
    <w:p w14:paraId="545F44DF" w14:textId="77777777" w:rsidR="00B340F6" w:rsidRPr="00C02553" w:rsidRDefault="00B340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471987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471987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1987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3D7487D"/>
    <w:multiLevelType w:val="hybridMultilevel"/>
    <w:tmpl w:val="4EC65C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43976"/>
    <w:multiLevelType w:val="hybridMultilevel"/>
    <w:tmpl w:val="B8869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7131B7"/>
    <w:multiLevelType w:val="hybridMultilevel"/>
    <w:tmpl w:val="DB84D0B8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6"/>
  </w:num>
  <w:num w:numId="3" w16cid:durableId="1729067566">
    <w:abstractNumId w:val="4"/>
  </w:num>
  <w:num w:numId="4" w16cid:durableId="320159068">
    <w:abstractNumId w:val="8"/>
  </w:num>
  <w:num w:numId="5" w16cid:durableId="1769498754">
    <w:abstractNumId w:val="3"/>
  </w:num>
  <w:num w:numId="6" w16cid:durableId="1094596320">
    <w:abstractNumId w:val="13"/>
  </w:num>
  <w:num w:numId="7" w16cid:durableId="2110008555">
    <w:abstractNumId w:val="2"/>
  </w:num>
  <w:num w:numId="8" w16cid:durableId="489712751">
    <w:abstractNumId w:val="7"/>
  </w:num>
  <w:num w:numId="9" w16cid:durableId="1085147965">
    <w:abstractNumId w:val="10"/>
  </w:num>
  <w:num w:numId="10" w16cid:durableId="917518096">
    <w:abstractNumId w:val="9"/>
  </w:num>
  <w:num w:numId="11" w16cid:durableId="1894998475">
    <w:abstractNumId w:val="1"/>
  </w:num>
  <w:num w:numId="12" w16cid:durableId="1418215296">
    <w:abstractNumId w:val="15"/>
  </w:num>
  <w:num w:numId="13" w16cid:durableId="604729665">
    <w:abstractNumId w:val="6"/>
  </w:num>
  <w:num w:numId="14" w16cid:durableId="1805081292">
    <w:abstractNumId w:val="12"/>
  </w:num>
  <w:num w:numId="15" w16cid:durableId="2066760117">
    <w:abstractNumId w:val="14"/>
  </w:num>
  <w:num w:numId="16" w16cid:durableId="1021664387">
    <w:abstractNumId w:val="17"/>
  </w:num>
  <w:num w:numId="17" w16cid:durableId="1063135142">
    <w:abstractNumId w:val="11"/>
  </w:num>
  <w:num w:numId="18" w16cid:durableId="43398037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ssDARTwDTDHsgHpPUGZzZs9btQpMbYXtl5AwXKYtNhCT6SUqAfOc9RcYWcWRQJeucejsz4TPMDmqzfZENUIGwg==" w:salt="1BE9N1uKNa/Ia6WrGVS3c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66885"/>
    <w:rsid w:val="00074464"/>
    <w:rsid w:val="00076030"/>
    <w:rsid w:val="00082590"/>
    <w:rsid w:val="000913C3"/>
    <w:rsid w:val="000953B9"/>
    <w:rsid w:val="000966BE"/>
    <w:rsid w:val="000A413B"/>
    <w:rsid w:val="000A6279"/>
    <w:rsid w:val="000B496B"/>
    <w:rsid w:val="000C3940"/>
    <w:rsid w:val="000C5992"/>
    <w:rsid w:val="000D6FA0"/>
    <w:rsid w:val="000E1479"/>
    <w:rsid w:val="000E231E"/>
    <w:rsid w:val="000E247D"/>
    <w:rsid w:val="000E6B14"/>
    <w:rsid w:val="000E70D8"/>
    <w:rsid w:val="001062F6"/>
    <w:rsid w:val="00112FC7"/>
    <w:rsid w:val="00125F5F"/>
    <w:rsid w:val="00126951"/>
    <w:rsid w:val="00126B60"/>
    <w:rsid w:val="001273EB"/>
    <w:rsid w:val="00127EF6"/>
    <w:rsid w:val="001310AD"/>
    <w:rsid w:val="001314A5"/>
    <w:rsid w:val="00132C7F"/>
    <w:rsid w:val="00144DBE"/>
    <w:rsid w:val="00152C8B"/>
    <w:rsid w:val="00153E61"/>
    <w:rsid w:val="0015636A"/>
    <w:rsid w:val="00172053"/>
    <w:rsid w:val="00177A80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6275"/>
    <w:rsid w:val="00246564"/>
    <w:rsid w:val="00246A3B"/>
    <w:rsid w:val="00255404"/>
    <w:rsid w:val="0025594F"/>
    <w:rsid w:val="00270C5E"/>
    <w:rsid w:val="00290A03"/>
    <w:rsid w:val="0029159A"/>
    <w:rsid w:val="00291600"/>
    <w:rsid w:val="002A02F4"/>
    <w:rsid w:val="002C2C41"/>
    <w:rsid w:val="002C62E7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4937"/>
    <w:rsid w:val="003355AC"/>
    <w:rsid w:val="00343D6B"/>
    <w:rsid w:val="00347FB5"/>
    <w:rsid w:val="00352057"/>
    <w:rsid w:val="00355515"/>
    <w:rsid w:val="003608B5"/>
    <w:rsid w:val="003613AF"/>
    <w:rsid w:val="0036279E"/>
    <w:rsid w:val="003663B5"/>
    <w:rsid w:val="00374FFF"/>
    <w:rsid w:val="003878C1"/>
    <w:rsid w:val="00396C0B"/>
    <w:rsid w:val="003A630F"/>
    <w:rsid w:val="003B3958"/>
    <w:rsid w:val="003B4820"/>
    <w:rsid w:val="003B5F4B"/>
    <w:rsid w:val="003B682F"/>
    <w:rsid w:val="003C38F7"/>
    <w:rsid w:val="003C53FC"/>
    <w:rsid w:val="003C7013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605A5"/>
    <w:rsid w:val="0046618B"/>
    <w:rsid w:val="00471987"/>
    <w:rsid w:val="00473925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60042F"/>
    <w:rsid w:val="006008BC"/>
    <w:rsid w:val="00602CFD"/>
    <w:rsid w:val="00606B55"/>
    <w:rsid w:val="00611B96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6E35BE"/>
    <w:rsid w:val="007068A4"/>
    <w:rsid w:val="00706D67"/>
    <w:rsid w:val="00713052"/>
    <w:rsid w:val="00721367"/>
    <w:rsid w:val="007231FA"/>
    <w:rsid w:val="00732C67"/>
    <w:rsid w:val="00734418"/>
    <w:rsid w:val="00745086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2DF0"/>
    <w:rsid w:val="0079438F"/>
    <w:rsid w:val="007A3034"/>
    <w:rsid w:val="007A527E"/>
    <w:rsid w:val="007A53E7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7F6915"/>
    <w:rsid w:val="00811A70"/>
    <w:rsid w:val="0081406E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C76EF"/>
    <w:rsid w:val="008D0F2F"/>
    <w:rsid w:val="008D237F"/>
    <w:rsid w:val="008D6B05"/>
    <w:rsid w:val="008E7D2D"/>
    <w:rsid w:val="008F44C0"/>
    <w:rsid w:val="008F5999"/>
    <w:rsid w:val="00903AD6"/>
    <w:rsid w:val="00904D7A"/>
    <w:rsid w:val="00915332"/>
    <w:rsid w:val="009204BB"/>
    <w:rsid w:val="0092209D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0F6"/>
    <w:rsid w:val="00B34C53"/>
    <w:rsid w:val="00B507A5"/>
    <w:rsid w:val="00B52475"/>
    <w:rsid w:val="00B535DA"/>
    <w:rsid w:val="00B56DCC"/>
    <w:rsid w:val="00B56F54"/>
    <w:rsid w:val="00B638C2"/>
    <w:rsid w:val="00B731C5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0A59"/>
    <w:rsid w:val="00BC351E"/>
    <w:rsid w:val="00BC3F77"/>
    <w:rsid w:val="00BC5635"/>
    <w:rsid w:val="00BC5675"/>
    <w:rsid w:val="00BD081C"/>
    <w:rsid w:val="00BD277B"/>
    <w:rsid w:val="00BD47CA"/>
    <w:rsid w:val="00BD4DC4"/>
    <w:rsid w:val="00BD4F2F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96873"/>
    <w:rsid w:val="00CA1735"/>
    <w:rsid w:val="00CA3C4B"/>
    <w:rsid w:val="00CA7252"/>
    <w:rsid w:val="00CB2C5A"/>
    <w:rsid w:val="00CE0C1C"/>
    <w:rsid w:val="00CE34AF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3170A"/>
    <w:rsid w:val="00D42DA3"/>
    <w:rsid w:val="00D45311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19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496F"/>
    <w:rsid w:val="00E354AA"/>
    <w:rsid w:val="00E43D54"/>
    <w:rsid w:val="00E442FB"/>
    <w:rsid w:val="00E47ED6"/>
    <w:rsid w:val="00E529DB"/>
    <w:rsid w:val="00E53A5E"/>
    <w:rsid w:val="00E6466A"/>
    <w:rsid w:val="00E72221"/>
    <w:rsid w:val="00E80069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6F8B"/>
    <w:rsid w:val="00F03898"/>
    <w:rsid w:val="00F1527A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2F33"/>
    <w:rsid w:val="00F63A52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014"/>
    <w:rsid w:val="00FD34EA"/>
    <w:rsid w:val="00FE3F3E"/>
    <w:rsid w:val="00FE4D52"/>
    <w:rsid w:val="00FE5AEE"/>
    <w:rsid w:val="00FF106B"/>
    <w:rsid w:val="450DAFD7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992BC-7C11-4A83-A97F-D2E41AE80BFC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f5eefb00-5952-4f7e-8cf8-96f81cfadd01"/>
    <ds:schemaRef ds:uri="http://purl.org/dc/elements/1.1/"/>
    <ds:schemaRef ds:uri="http://schemas.microsoft.com/office/2006/metadata/properties"/>
    <ds:schemaRef ds:uri="http://schemas.microsoft.com/office/infopath/2007/PartnerControls"/>
    <ds:schemaRef ds:uri="aba01ddc-ae9a-4c9e-819c-7140b4239cd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2129067-2D79-40BB-960E-F375BB873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1876</Characters>
  <Application>Microsoft Office Word</Application>
  <DocSecurity>10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Cough and Cold Preparations Fiscal Edit</vt:lpstr>
    </vt:vector>
  </TitlesOfParts>
  <Company>DSS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Cough and Cold Preparations Fiscal Edit</dc:title>
  <dc:creator>DMS</dc:creator>
  <cp:lastModifiedBy>Heriford, Katherine</cp:lastModifiedBy>
  <cp:revision>19</cp:revision>
  <cp:lastPrinted>2018-10-31T20:17:00Z</cp:lastPrinted>
  <dcterms:created xsi:type="dcterms:W3CDTF">2026-02-26T22:25:00Z</dcterms:created>
  <dcterms:modified xsi:type="dcterms:W3CDTF">2026-04-02T22:20:00Z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