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AF" w:rsidRPr="00991494" w:rsidRDefault="00CC17AF" w:rsidP="00CC17AF">
      <w:pPr>
        <w:rPr>
          <w:rFonts w:ascii="Arial" w:hAnsi="Arial" w:cs="Arial"/>
          <w:b/>
          <w:sz w:val="22"/>
          <w:szCs w:val="22"/>
        </w:rPr>
      </w:pPr>
      <w:r w:rsidRPr="00991494">
        <w:rPr>
          <w:rFonts w:ascii="Arial" w:hAnsi="Arial" w:cs="Arial"/>
          <w:b/>
          <w:sz w:val="22"/>
          <w:szCs w:val="22"/>
        </w:rPr>
        <w:t>QE PRESUMPTIVE ELIGIBILITY DETERMINATION</w:t>
      </w:r>
      <w:r w:rsidR="00A061F0">
        <w:rPr>
          <w:rFonts w:ascii="Arial" w:hAnsi="Arial" w:cs="Arial"/>
          <w:b/>
          <w:sz w:val="22"/>
          <w:szCs w:val="22"/>
        </w:rPr>
        <w:t xml:space="preserve"> WORKSHEET</w:t>
      </w:r>
      <w:r w:rsidR="00A061F0">
        <w:rPr>
          <w:rFonts w:ascii="Arial" w:hAnsi="Arial" w:cs="Arial"/>
          <w:b/>
          <w:sz w:val="22"/>
          <w:szCs w:val="22"/>
        </w:rPr>
        <w:tab/>
        <w:t xml:space="preserve"> PE-2</w:t>
      </w:r>
      <w:r w:rsidRPr="00991494">
        <w:rPr>
          <w:rFonts w:ascii="Arial" w:hAnsi="Arial" w:cs="Arial"/>
          <w:b/>
          <w:sz w:val="22"/>
          <w:szCs w:val="22"/>
        </w:rPr>
        <w:t xml:space="preserve"> Worksheet</w:t>
      </w:r>
      <w:r w:rsidR="00991494" w:rsidRPr="00991494">
        <w:rPr>
          <w:rFonts w:ascii="Arial" w:hAnsi="Arial" w:cs="Arial"/>
          <w:b/>
          <w:sz w:val="22"/>
          <w:szCs w:val="22"/>
        </w:rPr>
        <w:t xml:space="preserve"> Instructions</w:t>
      </w:r>
    </w:p>
    <w:p w:rsidR="00CC17AF" w:rsidRPr="00991494" w:rsidRDefault="00CC17AF" w:rsidP="00CC17AF">
      <w:pPr>
        <w:rPr>
          <w:rFonts w:ascii="Arial" w:hAnsi="Arial" w:cs="Arial"/>
          <w:b/>
          <w:sz w:val="22"/>
          <w:szCs w:val="22"/>
        </w:rPr>
      </w:pPr>
    </w:p>
    <w:p w:rsidR="00CC17AF" w:rsidRPr="00991494" w:rsidRDefault="00CC17AF" w:rsidP="00CC17AF">
      <w:pPr>
        <w:rPr>
          <w:rFonts w:ascii="Arial" w:hAnsi="Arial" w:cs="Arial"/>
          <w:sz w:val="22"/>
          <w:szCs w:val="22"/>
        </w:rPr>
      </w:pPr>
      <w:r w:rsidRPr="00991494">
        <w:rPr>
          <w:rFonts w:ascii="Arial" w:hAnsi="Arial" w:cs="Arial"/>
          <w:b/>
          <w:sz w:val="22"/>
          <w:szCs w:val="22"/>
        </w:rPr>
        <w:t>PURPOSE:</w:t>
      </w:r>
      <w:r w:rsidR="00A974C0">
        <w:rPr>
          <w:rFonts w:ascii="Arial" w:hAnsi="Arial" w:cs="Arial"/>
          <w:sz w:val="22"/>
          <w:szCs w:val="22"/>
        </w:rPr>
        <w:t xml:space="preserve"> </w:t>
      </w:r>
      <w:r w:rsidRPr="00991494">
        <w:rPr>
          <w:rFonts w:ascii="Arial" w:hAnsi="Arial" w:cs="Arial"/>
          <w:sz w:val="22"/>
          <w:szCs w:val="22"/>
        </w:rPr>
        <w:t>The QE Presumptive Eligibility Determination</w:t>
      </w:r>
      <w:r w:rsidR="00A061F0">
        <w:rPr>
          <w:rFonts w:ascii="Arial" w:hAnsi="Arial" w:cs="Arial"/>
          <w:sz w:val="22"/>
          <w:szCs w:val="22"/>
        </w:rPr>
        <w:t xml:space="preserve"> Worksheet (PE-2</w:t>
      </w:r>
      <w:r w:rsidRPr="00991494">
        <w:rPr>
          <w:rFonts w:ascii="Arial" w:hAnsi="Arial" w:cs="Arial"/>
          <w:sz w:val="22"/>
          <w:szCs w:val="22"/>
        </w:rPr>
        <w:t xml:space="preserve"> Worksheet) is</w:t>
      </w:r>
      <w:r w:rsidR="00A974C0">
        <w:rPr>
          <w:rFonts w:ascii="Arial" w:hAnsi="Arial" w:cs="Arial"/>
          <w:sz w:val="22"/>
          <w:szCs w:val="22"/>
        </w:rPr>
        <w:t xml:space="preserve"> used for the following</w:t>
      </w:r>
      <w:r w:rsidRPr="00991494">
        <w:rPr>
          <w:rFonts w:ascii="Arial" w:hAnsi="Arial" w:cs="Arial"/>
          <w:sz w:val="22"/>
          <w:szCs w:val="22"/>
        </w:rPr>
        <w:t>:</w:t>
      </w:r>
    </w:p>
    <w:p w:rsidR="00CC17AF" w:rsidRPr="00FF670A" w:rsidRDefault="00CC17AF" w:rsidP="00CC17AF">
      <w:pPr>
        <w:rPr>
          <w:rFonts w:ascii="Arial" w:hAnsi="Arial" w:cs="Arial"/>
          <w:sz w:val="10"/>
          <w:szCs w:val="10"/>
        </w:rPr>
      </w:pPr>
    </w:p>
    <w:p w:rsidR="00364C86" w:rsidRDefault="00CC17AF" w:rsidP="00364C86">
      <w:pPr>
        <w:numPr>
          <w:ilvl w:val="0"/>
          <w:numId w:val="1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22"/>
          <w:szCs w:val="22"/>
        </w:rPr>
      </w:pPr>
      <w:r w:rsidRPr="00991494">
        <w:rPr>
          <w:rFonts w:ascii="Arial" w:hAnsi="Arial" w:cs="Arial"/>
          <w:sz w:val="22"/>
          <w:szCs w:val="22"/>
        </w:rPr>
        <w:t>Allows the Qualified Entity to compute the PE determination based o</w:t>
      </w:r>
      <w:r w:rsidR="00364C86">
        <w:rPr>
          <w:rFonts w:ascii="Arial" w:hAnsi="Arial" w:cs="Arial"/>
          <w:sz w:val="22"/>
          <w:szCs w:val="22"/>
        </w:rPr>
        <w:t>n information from the PE-1SSL.</w:t>
      </w:r>
    </w:p>
    <w:p w:rsidR="00CC17AF" w:rsidRPr="00364C86" w:rsidRDefault="00F62246" w:rsidP="00CC17AF">
      <w:pPr>
        <w:numPr>
          <w:ilvl w:val="0"/>
          <w:numId w:val="1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22"/>
          <w:szCs w:val="22"/>
        </w:rPr>
      </w:pPr>
      <w:r w:rsidRPr="00364C86">
        <w:rPr>
          <w:rFonts w:ascii="Arial" w:hAnsi="Arial" w:cs="Arial"/>
          <w:sz w:val="22"/>
          <w:szCs w:val="22"/>
        </w:rPr>
        <w:t xml:space="preserve">Informs </w:t>
      </w:r>
      <w:r w:rsidR="00CC17AF" w:rsidRPr="00364C86">
        <w:rPr>
          <w:rFonts w:ascii="Arial" w:hAnsi="Arial" w:cs="Arial"/>
          <w:sz w:val="22"/>
          <w:szCs w:val="22"/>
        </w:rPr>
        <w:t xml:space="preserve">the applicant and the </w:t>
      </w:r>
      <w:r w:rsidR="000D4AC7" w:rsidRPr="00364C86">
        <w:rPr>
          <w:rFonts w:ascii="Arial" w:hAnsi="Arial" w:cs="Arial"/>
          <w:sz w:val="22"/>
          <w:szCs w:val="22"/>
        </w:rPr>
        <w:t>FSD of</w:t>
      </w:r>
      <w:r w:rsidRPr="00364C86">
        <w:rPr>
          <w:rFonts w:ascii="Arial" w:hAnsi="Arial" w:cs="Arial"/>
          <w:sz w:val="22"/>
          <w:szCs w:val="22"/>
        </w:rPr>
        <w:t xml:space="preserve"> the eligibility </w:t>
      </w:r>
      <w:r w:rsidR="00CC17AF" w:rsidRPr="00364C86">
        <w:rPr>
          <w:rFonts w:ascii="Arial" w:hAnsi="Arial" w:cs="Arial"/>
          <w:sz w:val="22"/>
          <w:szCs w:val="22"/>
        </w:rPr>
        <w:t>decision.</w:t>
      </w:r>
    </w:p>
    <w:p w:rsidR="00CC17AF" w:rsidRPr="00991494" w:rsidRDefault="000D4AC7" w:rsidP="00CC17AF">
      <w:pPr>
        <w:numPr>
          <w:ilvl w:val="0"/>
          <w:numId w:val="1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22"/>
          <w:szCs w:val="22"/>
        </w:rPr>
      </w:pPr>
      <w:r w:rsidRPr="00991494">
        <w:rPr>
          <w:rFonts w:ascii="Arial" w:hAnsi="Arial" w:cs="Arial"/>
          <w:sz w:val="22"/>
          <w:szCs w:val="22"/>
        </w:rPr>
        <w:t>QE keeps the original copy</w:t>
      </w:r>
      <w:r w:rsidR="00CC17AF" w:rsidRPr="00991494">
        <w:rPr>
          <w:rFonts w:ascii="Arial" w:hAnsi="Arial" w:cs="Arial"/>
          <w:sz w:val="22"/>
          <w:szCs w:val="22"/>
        </w:rPr>
        <w:t xml:space="preserve"> of the eligibility decision for the</w:t>
      </w:r>
      <w:r w:rsidRPr="00991494">
        <w:rPr>
          <w:rFonts w:ascii="Arial" w:hAnsi="Arial" w:cs="Arial"/>
          <w:sz w:val="22"/>
          <w:szCs w:val="22"/>
        </w:rPr>
        <w:t>ir own</w:t>
      </w:r>
      <w:r w:rsidR="00CC17AF" w:rsidRPr="00991494">
        <w:rPr>
          <w:rFonts w:ascii="Arial" w:hAnsi="Arial" w:cs="Arial"/>
          <w:sz w:val="22"/>
          <w:szCs w:val="22"/>
        </w:rPr>
        <w:t xml:space="preserve"> records.</w:t>
      </w:r>
    </w:p>
    <w:p w:rsidR="00CC17AF" w:rsidRPr="00FF670A" w:rsidRDefault="00CC17AF" w:rsidP="00CC17AF">
      <w:pPr>
        <w:rPr>
          <w:rFonts w:ascii="Arial" w:hAnsi="Arial" w:cs="Arial"/>
          <w:sz w:val="10"/>
          <w:szCs w:val="10"/>
        </w:rPr>
      </w:pPr>
    </w:p>
    <w:p w:rsidR="005A7798" w:rsidRPr="00991494" w:rsidRDefault="005A7798" w:rsidP="00991494">
      <w:pPr>
        <w:ind w:left="360"/>
        <w:rPr>
          <w:rFonts w:ascii="Arial" w:hAnsi="Arial" w:cs="Arial"/>
          <w:b/>
          <w:sz w:val="22"/>
          <w:szCs w:val="22"/>
        </w:rPr>
      </w:pPr>
      <w:r w:rsidRPr="00991494">
        <w:rPr>
          <w:rFonts w:ascii="Arial" w:hAnsi="Arial" w:cs="Arial"/>
          <w:b/>
          <w:sz w:val="22"/>
          <w:szCs w:val="22"/>
        </w:rPr>
        <w:t xml:space="preserve">NOTE: </w:t>
      </w:r>
      <w:r w:rsidR="00F62246">
        <w:rPr>
          <w:rFonts w:ascii="Arial" w:hAnsi="Arial" w:cs="Arial"/>
          <w:b/>
          <w:sz w:val="22"/>
          <w:szCs w:val="22"/>
        </w:rPr>
        <w:t xml:space="preserve">Use </w:t>
      </w:r>
      <w:r w:rsidR="00364C86">
        <w:rPr>
          <w:rFonts w:ascii="Arial" w:hAnsi="Arial" w:cs="Arial"/>
          <w:b/>
          <w:sz w:val="22"/>
          <w:szCs w:val="22"/>
        </w:rPr>
        <w:t xml:space="preserve">one form for </w:t>
      </w:r>
      <w:r w:rsidR="00364C86" w:rsidRPr="006B5003">
        <w:rPr>
          <w:rFonts w:ascii="Arial" w:hAnsi="Arial" w:cs="Arial"/>
          <w:b/>
          <w:sz w:val="22"/>
          <w:szCs w:val="22"/>
          <w:u w:val="single"/>
        </w:rPr>
        <w:t>each</w:t>
      </w:r>
      <w:r w:rsidR="00F62246">
        <w:rPr>
          <w:rFonts w:ascii="Arial" w:hAnsi="Arial" w:cs="Arial"/>
          <w:b/>
          <w:sz w:val="22"/>
          <w:szCs w:val="22"/>
        </w:rPr>
        <w:t xml:space="preserve"> </w:t>
      </w:r>
      <w:r w:rsidR="002A3CB0">
        <w:rPr>
          <w:rFonts w:ascii="Arial" w:hAnsi="Arial" w:cs="Arial"/>
          <w:b/>
          <w:sz w:val="22"/>
          <w:szCs w:val="22"/>
        </w:rPr>
        <w:t>individual</w:t>
      </w:r>
      <w:r w:rsidR="00A061F0">
        <w:rPr>
          <w:rFonts w:ascii="Arial" w:hAnsi="Arial" w:cs="Arial"/>
          <w:b/>
          <w:sz w:val="22"/>
          <w:szCs w:val="22"/>
        </w:rPr>
        <w:t xml:space="preserve"> </w:t>
      </w:r>
      <w:r w:rsidR="00863D46">
        <w:rPr>
          <w:rFonts w:ascii="Arial" w:hAnsi="Arial" w:cs="Arial"/>
          <w:b/>
          <w:sz w:val="22"/>
          <w:szCs w:val="22"/>
        </w:rPr>
        <w:t>ap</w:t>
      </w:r>
      <w:r w:rsidRPr="00991494">
        <w:rPr>
          <w:rFonts w:ascii="Arial" w:hAnsi="Arial" w:cs="Arial"/>
          <w:b/>
          <w:sz w:val="22"/>
          <w:szCs w:val="22"/>
        </w:rPr>
        <w:t>plicant</w:t>
      </w:r>
      <w:r w:rsidR="00863D46">
        <w:rPr>
          <w:rFonts w:ascii="Arial" w:hAnsi="Arial" w:cs="Arial"/>
          <w:b/>
          <w:sz w:val="22"/>
          <w:szCs w:val="22"/>
        </w:rPr>
        <w:t>.  If you have multiple applicants</w:t>
      </w:r>
      <w:r w:rsidR="00A061F0">
        <w:rPr>
          <w:rFonts w:ascii="Arial" w:hAnsi="Arial" w:cs="Arial"/>
          <w:b/>
          <w:sz w:val="22"/>
          <w:szCs w:val="22"/>
        </w:rPr>
        <w:t xml:space="preserve"> </w:t>
      </w:r>
      <w:r w:rsidR="00863D46">
        <w:rPr>
          <w:rFonts w:ascii="Arial" w:hAnsi="Arial" w:cs="Arial"/>
          <w:b/>
          <w:sz w:val="22"/>
          <w:szCs w:val="22"/>
        </w:rPr>
        <w:t>within the same household, a separate PE-</w:t>
      </w:r>
      <w:r w:rsidR="00A061F0">
        <w:rPr>
          <w:rFonts w:ascii="Arial" w:hAnsi="Arial" w:cs="Arial"/>
          <w:b/>
          <w:sz w:val="22"/>
          <w:szCs w:val="22"/>
        </w:rPr>
        <w:t>2</w:t>
      </w:r>
      <w:r w:rsidR="00863D46">
        <w:rPr>
          <w:rFonts w:ascii="Arial" w:hAnsi="Arial" w:cs="Arial"/>
          <w:b/>
          <w:sz w:val="22"/>
          <w:szCs w:val="22"/>
        </w:rPr>
        <w:t xml:space="preserve"> Worksheet must be completed for each applicant. </w:t>
      </w:r>
    </w:p>
    <w:p w:rsidR="00CC17AF" w:rsidRPr="00991494" w:rsidRDefault="00CC17AF" w:rsidP="00CC17AF">
      <w:pPr>
        <w:rPr>
          <w:rFonts w:ascii="Arial" w:hAnsi="Arial" w:cs="Arial"/>
          <w:sz w:val="22"/>
          <w:szCs w:val="22"/>
        </w:rPr>
      </w:pPr>
    </w:p>
    <w:p w:rsidR="00CC17AF" w:rsidRPr="00991494" w:rsidRDefault="00CC17AF" w:rsidP="00CC17AF">
      <w:pPr>
        <w:rPr>
          <w:rFonts w:ascii="Arial" w:hAnsi="Arial" w:cs="Arial"/>
          <w:sz w:val="22"/>
          <w:szCs w:val="22"/>
        </w:rPr>
      </w:pPr>
      <w:r w:rsidRPr="00991494">
        <w:rPr>
          <w:rFonts w:ascii="Arial" w:hAnsi="Arial" w:cs="Arial"/>
          <w:b/>
          <w:sz w:val="22"/>
          <w:szCs w:val="22"/>
        </w:rPr>
        <w:t>NUMBER OF COPIES AND DISPOSITION:</w:t>
      </w:r>
      <w:r w:rsidRPr="00991494">
        <w:rPr>
          <w:rFonts w:ascii="Arial" w:hAnsi="Arial" w:cs="Arial"/>
          <w:sz w:val="22"/>
          <w:szCs w:val="22"/>
        </w:rPr>
        <w:t xml:space="preserve">  Upon completion of the presumptive eligibility determination, a copy is given to </w:t>
      </w:r>
      <w:r w:rsidR="00FF670A">
        <w:rPr>
          <w:rFonts w:ascii="Arial" w:hAnsi="Arial" w:cs="Arial"/>
          <w:sz w:val="22"/>
          <w:szCs w:val="22"/>
        </w:rPr>
        <w:t>any</w:t>
      </w:r>
      <w:r w:rsidRPr="00991494">
        <w:rPr>
          <w:rFonts w:ascii="Arial" w:hAnsi="Arial" w:cs="Arial"/>
          <w:sz w:val="22"/>
          <w:szCs w:val="22"/>
        </w:rPr>
        <w:t xml:space="preserve"> applicant</w:t>
      </w:r>
      <w:r w:rsidR="00FF670A">
        <w:rPr>
          <w:rFonts w:ascii="Arial" w:hAnsi="Arial" w:cs="Arial"/>
          <w:sz w:val="22"/>
          <w:szCs w:val="22"/>
        </w:rPr>
        <w:t xml:space="preserve"> who is NOT presumptively eligible. A</w:t>
      </w:r>
      <w:r w:rsidRPr="00991494">
        <w:rPr>
          <w:rFonts w:ascii="Arial" w:hAnsi="Arial" w:cs="Arial"/>
          <w:sz w:val="22"/>
          <w:szCs w:val="22"/>
        </w:rPr>
        <w:t xml:space="preserve"> copy </w:t>
      </w:r>
      <w:r w:rsidR="00FF670A">
        <w:rPr>
          <w:rFonts w:ascii="Arial" w:hAnsi="Arial" w:cs="Arial"/>
          <w:sz w:val="22"/>
          <w:szCs w:val="22"/>
        </w:rPr>
        <w:t>must be</w:t>
      </w:r>
      <w:r w:rsidRPr="00991494">
        <w:rPr>
          <w:rFonts w:ascii="Arial" w:hAnsi="Arial" w:cs="Arial"/>
          <w:sz w:val="22"/>
          <w:szCs w:val="22"/>
        </w:rPr>
        <w:t xml:space="preserve"> sent to the FSD using one of the following methods:</w:t>
      </w:r>
    </w:p>
    <w:p w:rsidR="00CC17AF" w:rsidRPr="00991494" w:rsidRDefault="00CC17AF" w:rsidP="00CC17AF">
      <w:pPr>
        <w:rPr>
          <w:rFonts w:ascii="Arial" w:hAnsi="Arial" w:cs="Arial"/>
          <w:sz w:val="22"/>
          <w:szCs w:val="22"/>
        </w:rPr>
      </w:pPr>
    </w:p>
    <w:p w:rsidR="00CC17AF" w:rsidRPr="00991494" w:rsidRDefault="00CC17AF" w:rsidP="002A3CB0">
      <w:pPr>
        <w:pStyle w:val="ListParagraph"/>
        <w:numPr>
          <w:ilvl w:val="0"/>
          <w:numId w:val="5"/>
        </w:numPr>
        <w:rPr>
          <w:rFonts w:ascii="Arial" w:hAnsi="Arial" w:cs="Arial"/>
          <w:color w:val="333333"/>
        </w:rPr>
      </w:pPr>
      <w:r w:rsidRPr="00991494">
        <w:rPr>
          <w:rFonts w:ascii="Arial" w:hAnsi="Arial" w:cs="Arial"/>
        </w:rPr>
        <w:t xml:space="preserve">QE staff </w:t>
      </w:r>
      <w:r w:rsidR="002A3CB0">
        <w:rPr>
          <w:rFonts w:ascii="Arial" w:hAnsi="Arial" w:cs="Arial"/>
        </w:rPr>
        <w:t>to the Provider Portal</w:t>
      </w:r>
      <w:r w:rsidRPr="00991494">
        <w:rPr>
          <w:rFonts w:ascii="Arial" w:hAnsi="Arial" w:cs="Arial"/>
          <w:color w:val="333333"/>
        </w:rPr>
        <w:t>; or</w:t>
      </w:r>
    </w:p>
    <w:p w:rsidR="00CC17AF" w:rsidRPr="00991494" w:rsidRDefault="00CC17AF" w:rsidP="00CC17AF">
      <w:pPr>
        <w:pStyle w:val="ListParagraph"/>
        <w:numPr>
          <w:ilvl w:val="0"/>
          <w:numId w:val="5"/>
        </w:numPr>
        <w:rPr>
          <w:rFonts w:ascii="Arial" w:hAnsi="Arial" w:cs="Arial"/>
          <w:color w:val="333333"/>
        </w:rPr>
      </w:pPr>
      <w:r w:rsidRPr="00991494">
        <w:rPr>
          <w:rFonts w:ascii="Arial" w:hAnsi="Arial" w:cs="Arial"/>
          <w:color w:val="333333"/>
        </w:rPr>
        <w:t>QE staff faxes to</w:t>
      </w:r>
      <w:r w:rsidR="004F4B32">
        <w:rPr>
          <w:rFonts w:ascii="Arial" w:hAnsi="Arial" w:cs="Arial"/>
          <w:color w:val="333333"/>
        </w:rPr>
        <w:t xml:space="preserve"> (573) 751-0282.</w:t>
      </w:r>
    </w:p>
    <w:p w:rsidR="00CC17AF" w:rsidRPr="00991494" w:rsidRDefault="00CC17AF" w:rsidP="00CC17AF">
      <w:pPr>
        <w:rPr>
          <w:rFonts w:ascii="Arial" w:hAnsi="Arial" w:cs="Arial"/>
          <w:sz w:val="22"/>
          <w:szCs w:val="22"/>
        </w:rPr>
      </w:pPr>
      <w:r w:rsidRPr="00991494">
        <w:rPr>
          <w:rFonts w:ascii="Arial" w:hAnsi="Arial" w:cs="Arial"/>
          <w:sz w:val="22"/>
          <w:szCs w:val="22"/>
        </w:rPr>
        <w:t>Maintain the original on file with QE's records.</w:t>
      </w:r>
    </w:p>
    <w:p w:rsidR="00CC17AF" w:rsidRPr="00991494" w:rsidRDefault="00CC17AF" w:rsidP="00CC17AF">
      <w:pPr>
        <w:rPr>
          <w:rFonts w:ascii="Arial" w:hAnsi="Arial" w:cs="Arial"/>
          <w:sz w:val="22"/>
          <w:szCs w:val="22"/>
        </w:rPr>
      </w:pPr>
    </w:p>
    <w:p w:rsidR="00CC17AF" w:rsidRPr="00991494" w:rsidRDefault="00CC17AF" w:rsidP="00CC17AF">
      <w:pPr>
        <w:rPr>
          <w:rFonts w:ascii="Arial" w:hAnsi="Arial" w:cs="Arial"/>
          <w:b/>
          <w:sz w:val="22"/>
          <w:szCs w:val="22"/>
        </w:rPr>
      </w:pPr>
      <w:r w:rsidRPr="00991494">
        <w:rPr>
          <w:rFonts w:ascii="Arial" w:hAnsi="Arial" w:cs="Arial"/>
          <w:b/>
          <w:sz w:val="22"/>
          <w:szCs w:val="22"/>
        </w:rPr>
        <w:t>INSTRUCTIONS FOR COMPLETION:</w:t>
      </w:r>
    </w:p>
    <w:p w:rsidR="00CC17AF" w:rsidRPr="00991494" w:rsidRDefault="00CC17AF" w:rsidP="00CC17AF">
      <w:pPr>
        <w:rPr>
          <w:rFonts w:ascii="Arial" w:hAnsi="Arial" w:cs="Arial"/>
          <w:sz w:val="22"/>
          <w:szCs w:val="22"/>
        </w:rPr>
      </w:pPr>
    </w:p>
    <w:p w:rsidR="00CC17AF" w:rsidRPr="00991494" w:rsidRDefault="00CC17AF" w:rsidP="00CC17AF">
      <w:pPr>
        <w:rPr>
          <w:rFonts w:ascii="Arial" w:hAnsi="Arial" w:cs="Arial"/>
          <w:b/>
          <w:sz w:val="22"/>
          <w:szCs w:val="22"/>
        </w:rPr>
      </w:pPr>
      <w:r w:rsidRPr="00991494">
        <w:rPr>
          <w:rFonts w:ascii="Arial" w:hAnsi="Arial" w:cs="Arial"/>
          <w:b/>
          <w:sz w:val="22"/>
          <w:szCs w:val="22"/>
          <w:u w:val="single"/>
        </w:rPr>
        <w:t>Identifying Information Section</w:t>
      </w:r>
      <w:r w:rsidRPr="00991494">
        <w:rPr>
          <w:rFonts w:ascii="Arial" w:hAnsi="Arial" w:cs="Arial"/>
          <w:b/>
          <w:sz w:val="22"/>
          <w:szCs w:val="22"/>
        </w:rPr>
        <w:t xml:space="preserve">:  </w:t>
      </w:r>
    </w:p>
    <w:p w:rsidR="00FF670A" w:rsidRPr="00FF670A" w:rsidRDefault="00FF670A" w:rsidP="00CC17AF">
      <w:pPr>
        <w:rPr>
          <w:rFonts w:ascii="Arial" w:hAnsi="Arial" w:cs="Arial"/>
          <w:sz w:val="10"/>
          <w:szCs w:val="10"/>
        </w:rPr>
      </w:pPr>
    </w:p>
    <w:p w:rsidR="008841C9" w:rsidRDefault="00FF670A" w:rsidP="00CC17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Head of Household or Representative Legal Name: </w:t>
      </w:r>
      <w:r w:rsidR="00CC17AF" w:rsidRPr="00991494">
        <w:rPr>
          <w:rFonts w:ascii="Arial" w:hAnsi="Arial" w:cs="Arial"/>
          <w:sz w:val="22"/>
          <w:szCs w:val="22"/>
        </w:rPr>
        <w:t>Enter the name of the</w:t>
      </w:r>
      <w:r w:rsidR="00863D46">
        <w:rPr>
          <w:rFonts w:ascii="Arial" w:hAnsi="Arial" w:cs="Arial"/>
          <w:sz w:val="22"/>
          <w:szCs w:val="22"/>
        </w:rPr>
        <w:t xml:space="preserve"> person representing the applicant</w:t>
      </w:r>
      <w:r w:rsidR="002275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 shown on</w:t>
      </w:r>
      <w:r w:rsidR="00227536">
        <w:rPr>
          <w:rFonts w:ascii="Arial" w:hAnsi="Arial" w:cs="Arial"/>
          <w:sz w:val="22"/>
          <w:szCs w:val="22"/>
        </w:rPr>
        <w:t xml:space="preserve"> the </w:t>
      </w:r>
      <w:r w:rsidR="00CC17AF" w:rsidRPr="00991494">
        <w:rPr>
          <w:rFonts w:ascii="Arial" w:hAnsi="Arial" w:cs="Arial"/>
          <w:sz w:val="22"/>
          <w:szCs w:val="22"/>
        </w:rPr>
        <w:t xml:space="preserve">PE-1SSL.  </w:t>
      </w:r>
      <w:r>
        <w:rPr>
          <w:rFonts w:ascii="Arial" w:hAnsi="Arial" w:cs="Arial"/>
          <w:sz w:val="22"/>
          <w:szCs w:val="22"/>
        </w:rPr>
        <w:t>Always use full, legal names</w:t>
      </w:r>
      <w:r w:rsidR="00CC17AF" w:rsidRPr="00991494">
        <w:rPr>
          <w:rFonts w:ascii="Arial" w:hAnsi="Arial" w:cs="Arial"/>
          <w:sz w:val="22"/>
          <w:szCs w:val="22"/>
        </w:rPr>
        <w:t xml:space="preserve">. </w:t>
      </w:r>
      <w:r w:rsidR="00946070">
        <w:rPr>
          <w:rFonts w:ascii="Arial" w:hAnsi="Arial" w:cs="Arial"/>
          <w:sz w:val="22"/>
          <w:szCs w:val="22"/>
        </w:rPr>
        <w:t xml:space="preserve"> Enter DCN if known</w:t>
      </w:r>
      <w:r>
        <w:rPr>
          <w:rFonts w:ascii="Arial" w:hAnsi="Arial" w:cs="Arial"/>
          <w:sz w:val="22"/>
          <w:szCs w:val="22"/>
        </w:rPr>
        <w:t xml:space="preserve">. If you are unable to locate an individual’s DCN, </w:t>
      </w:r>
      <w:r w:rsidR="00356B44">
        <w:rPr>
          <w:rFonts w:ascii="Arial" w:hAnsi="Arial" w:cs="Arial"/>
          <w:sz w:val="22"/>
          <w:szCs w:val="22"/>
        </w:rPr>
        <w:t>you must</w:t>
      </w:r>
      <w:r>
        <w:rPr>
          <w:rFonts w:ascii="Arial" w:hAnsi="Arial" w:cs="Arial"/>
          <w:sz w:val="22"/>
          <w:szCs w:val="22"/>
        </w:rPr>
        <w:t xml:space="preserve"> include the following with your PE submission:</w:t>
      </w:r>
    </w:p>
    <w:p w:rsidR="00FF670A" w:rsidRDefault="00FF670A" w:rsidP="00FF670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Full, legal name</w:t>
      </w:r>
    </w:p>
    <w:p w:rsidR="00FF670A" w:rsidRDefault="00FF670A" w:rsidP="00FF670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Date of Birth</w:t>
      </w:r>
    </w:p>
    <w:p w:rsidR="00FF670A" w:rsidRDefault="00FF670A" w:rsidP="00FF670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Social Security Number (if they have one)</w:t>
      </w:r>
    </w:p>
    <w:p w:rsidR="00FF670A" w:rsidRPr="00FF670A" w:rsidRDefault="00FF670A" w:rsidP="00FF670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Photo ID</w:t>
      </w:r>
    </w:p>
    <w:p w:rsidR="00FF670A" w:rsidRDefault="00FF670A" w:rsidP="00CC17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Applicant Legal Name: </w:t>
      </w:r>
      <w:r w:rsidR="00CC17AF" w:rsidRPr="00991494">
        <w:rPr>
          <w:rFonts w:ascii="Arial" w:hAnsi="Arial" w:cs="Arial"/>
          <w:sz w:val="22"/>
          <w:szCs w:val="22"/>
        </w:rPr>
        <w:t>Enter the applicant</w:t>
      </w:r>
      <w:r w:rsidR="00863D46">
        <w:rPr>
          <w:rFonts w:ascii="Arial" w:hAnsi="Arial" w:cs="Arial"/>
          <w:sz w:val="22"/>
          <w:szCs w:val="22"/>
        </w:rPr>
        <w:t>s’</w:t>
      </w:r>
      <w:r w:rsidR="00CC17AF" w:rsidRPr="00991494">
        <w:rPr>
          <w:rFonts w:ascii="Arial" w:hAnsi="Arial" w:cs="Arial"/>
          <w:sz w:val="22"/>
          <w:szCs w:val="22"/>
        </w:rPr>
        <w:t xml:space="preserve"> </w:t>
      </w:r>
      <w:r w:rsidR="00375441">
        <w:rPr>
          <w:rFonts w:ascii="Arial" w:hAnsi="Arial" w:cs="Arial"/>
          <w:sz w:val="22"/>
          <w:szCs w:val="22"/>
        </w:rPr>
        <w:t xml:space="preserve">legal </w:t>
      </w:r>
      <w:r w:rsidR="00CC17AF" w:rsidRPr="00991494">
        <w:rPr>
          <w:rFonts w:ascii="Arial" w:hAnsi="Arial" w:cs="Arial"/>
          <w:sz w:val="22"/>
          <w:szCs w:val="22"/>
        </w:rPr>
        <w:t>name and DCN if known.</w:t>
      </w:r>
      <w:r w:rsidR="00884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If DCN unknown, please follow instructions </w:t>
      </w:r>
      <w:r w:rsidR="00356B44">
        <w:rPr>
          <w:rFonts w:ascii="Arial" w:hAnsi="Arial" w:cs="Arial"/>
          <w:sz w:val="22"/>
          <w:szCs w:val="22"/>
        </w:rPr>
        <w:t xml:space="preserve">directly </w:t>
      </w:r>
      <w:r>
        <w:rPr>
          <w:rFonts w:ascii="Arial" w:hAnsi="Arial" w:cs="Arial"/>
          <w:sz w:val="22"/>
          <w:szCs w:val="22"/>
        </w:rPr>
        <w:t>above as to what should be submitted.</w:t>
      </w:r>
    </w:p>
    <w:p w:rsidR="00FF670A" w:rsidRDefault="00FF670A" w:rsidP="00CC17AF">
      <w:pPr>
        <w:rPr>
          <w:rFonts w:ascii="Arial" w:hAnsi="Arial" w:cs="Arial"/>
          <w:sz w:val="22"/>
          <w:szCs w:val="22"/>
        </w:rPr>
      </w:pPr>
    </w:p>
    <w:p w:rsidR="00946070" w:rsidRPr="00FF670A" w:rsidRDefault="008841C9" w:rsidP="00CC17AF">
      <w:pPr>
        <w:rPr>
          <w:rFonts w:ascii="Arial" w:hAnsi="Arial" w:cs="Arial"/>
          <w:sz w:val="22"/>
          <w:szCs w:val="22"/>
        </w:rPr>
      </w:pPr>
      <w:r w:rsidRPr="00FF670A">
        <w:rPr>
          <w:rFonts w:ascii="Arial" w:hAnsi="Arial" w:cs="Arial"/>
          <w:b/>
          <w:sz w:val="22"/>
          <w:szCs w:val="22"/>
        </w:rPr>
        <w:t>If applicant is pregnan</w:t>
      </w:r>
      <w:r w:rsidR="00FF670A">
        <w:rPr>
          <w:rFonts w:ascii="Arial" w:hAnsi="Arial" w:cs="Arial"/>
          <w:b/>
          <w:sz w:val="22"/>
          <w:szCs w:val="22"/>
        </w:rPr>
        <w:t xml:space="preserve">t, enter the estimated due date: </w:t>
      </w:r>
      <w:r w:rsidR="00356B44">
        <w:rPr>
          <w:rFonts w:ascii="Arial" w:hAnsi="Arial" w:cs="Arial"/>
          <w:sz w:val="22"/>
          <w:szCs w:val="22"/>
        </w:rPr>
        <w:t xml:space="preserve">There must be an EDD to enter the PE coverage. </w:t>
      </w:r>
    </w:p>
    <w:p w:rsidR="00E37E5B" w:rsidRDefault="00E37E5B" w:rsidP="00E37E5B">
      <w:pPr>
        <w:ind w:left="720"/>
        <w:rPr>
          <w:rFonts w:ascii="Arial" w:hAnsi="Arial" w:cs="Arial"/>
          <w:sz w:val="22"/>
          <w:szCs w:val="22"/>
        </w:rPr>
      </w:pPr>
    </w:p>
    <w:p w:rsidR="00FF670A" w:rsidRPr="00FF670A" w:rsidRDefault="00FF670A" w:rsidP="00FF670A">
      <w:pPr>
        <w:rPr>
          <w:rFonts w:ascii="Arial" w:hAnsi="Arial" w:cs="Arial"/>
          <w:b/>
          <w:sz w:val="10"/>
          <w:szCs w:val="10"/>
        </w:rPr>
      </w:pPr>
    </w:p>
    <w:p w:rsidR="006B5003" w:rsidRPr="00991494" w:rsidRDefault="00356B44" w:rsidP="006B50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check if a regular MO HealthNet application was submitted: </w:t>
      </w:r>
      <w:r w:rsidR="006B5003">
        <w:rPr>
          <w:rFonts w:ascii="Arial" w:hAnsi="Arial" w:cs="Arial"/>
          <w:sz w:val="22"/>
          <w:szCs w:val="22"/>
        </w:rPr>
        <w:t xml:space="preserve">If a regular MO HealthNet application was completed, please check the method used: on-line, telephone, or paper IM-1SSL. </w:t>
      </w:r>
    </w:p>
    <w:p w:rsidR="006B5003" w:rsidRPr="00991494" w:rsidRDefault="006B5003" w:rsidP="00CC17AF">
      <w:pPr>
        <w:rPr>
          <w:rFonts w:ascii="Arial" w:hAnsi="Arial" w:cs="Arial"/>
          <w:sz w:val="22"/>
          <w:szCs w:val="22"/>
        </w:rPr>
      </w:pPr>
    </w:p>
    <w:p w:rsidR="00A317A6" w:rsidRDefault="00A317A6" w:rsidP="00CC17A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Calculation for Household Size:</w:t>
      </w:r>
    </w:p>
    <w:p w:rsidR="00A317A6" w:rsidRPr="00A317A6" w:rsidRDefault="00A317A6" w:rsidP="00CC17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 guidelines on </w:t>
      </w:r>
      <w:r w:rsidR="006B5003">
        <w:rPr>
          <w:rFonts w:ascii="Arial" w:hAnsi="Arial" w:cs="Arial"/>
          <w:sz w:val="22"/>
          <w:szCs w:val="22"/>
        </w:rPr>
        <w:t>chart</w:t>
      </w:r>
      <w:r>
        <w:rPr>
          <w:rFonts w:ascii="Arial" w:hAnsi="Arial" w:cs="Arial"/>
          <w:sz w:val="22"/>
          <w:szCs w:val="22"/>
        </w:rPr>
        <w:t xml:space="preserve"> </w:t>
      </w:r>
      <w:r w:rsidR="002A3CB0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enter number of persons in each category and then total.</w:t>
      </w:r>
      <w:r w:rsidR="006B5003">
        <w:rPr>
          <w:rFonts w:ascii="Arial" w:hAnsi="Arial" w:cs="Arial"/>
          <w:sz w:val="22"/>
          <w:szCs w:val="22"/>
        </w:rPr>
        <w:t xml:space="preserve"> </w:t>
      </w:r>
      <w:r w:rsidR="00371545">
        <w:rPr>
          <w:rFonts w:ascii="Arial" w:hAnsi="Arial" w:cs="Arial"/>
          <w:sz w:val="22"/>
          <w:szCs w:val="22"/>
        </w:rPr>
        <w:t xml:space="preserve">Remember that the household size is based on who is shown as the applicant at the top of the form.  </w:t>
      </w:r>
      <w:r w:rsidR="006B5003">
        <w:rPr>
          <w:rFonts w:ascii="Arial" w:hAnsi="Arial" w:cs="Arial"/>
          <w:sz w:val="22"/>
          <w:szCs w:val="22"/>
        </w:rPr>
        <w:t>Do not include individuals already counted on any other line.</w:t>
      </w:r>
    </w:p>
    <w:p w:rsidR="00A317A6" w:rsidRDefault="00A317A6" w:rsidP="00CC17AF">
      <w:pPr>
        <w:rPr>
          <w:rFonts w:ascii="Arial" w:hAnsi="Arial" w:cs="Arial"/>
          <w:b/>
          <w:sz w:val="22"/>
          <w:szCs w:val="22"/>
          <w:u w:val="single"/>
        </w:rPr>
      </w:pPr>
    </w:p>
    <w:p w:rsidR="00CC17AF" w:rsidRPr="008549F4" w:rsidRDefault="008549F4" w:rsidP="00CC17AF">
      <w:pPr>
        <w:rPr>
          <w:rFonts w:ascii="Arial" w:hAnsi="Arial" w:cs="Arial"/>
          <w:b/>
          <w:sz w:val="22"/>
          <w:szCs w:val="22"/>
          <w:u w:val="single"/>
        </w:rPr>
      </w:pPr>
      <w:r w:rsidRPr="008549F4">
        <w:rPr>
          <w:rFonts w:ascii="Arial" w:hAnsi="Arial" w:cs="Arial"/>
          <w:b/>
          <w:sz w:val="22"/>
          <w:szCs w:val="22"/>
          <w:u w:val="single"/>
        </w:rPr>
        <w:t>Questions</w:t>
      </w:r>
      <w:r w:rsidR="00356B44">
        <w:rPr>
          <w:rFonts w:ascii="Arial" w:hAnsi="Arial" w:cs="Arial"/>
          <w:b/>
          <w:sz w:val="22"/>
          <w:szCs w:val="22"/>
          <w:u w:val="single"/>
        </w:rPr>
        <w:t xml:space="preserve"> A - G</w:t>
      </w:r>
      <w:r w:rsidRPr="008549F4">
        <w:rPr>
          <w:rFonts w:ascii="Arial" w:hAnsi="Arial" w:cs="Arial"/>
          <w:b/>
          <w:sz w:val="22"/>
          <w:szCs w:val="22"/>
          <w:u w:val="single"/>
        </w:rPr>
        <w:t>:</w:t>
      </w:r>
      <w:r w:rsidR="00CC17AF" w:rsidRPr="008549F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46070" w:rsidRPr="00991494" w:rsidRDefault="00946070" w:rsidP="00946070">
      <w:pPr>
        <w:rPr>
          <w:rFonts w:ascii="Arial" w:hAnsi="Arial" w:cs="Arial"/>
          <w:sz w:val="22"/>
          <w:szCs w:val="22"/>
        </w:rPr>
      </w:pPr>
    </w:p>
    <w:p w:rsidR="00946070" w:rsidRPr="00991494" w:rsidRDefault="00946070" w:rsidP="00946070">
      <w:pPr>
        <w:rPr>
          <w:rFonts w:ascii="Arial" w:hAnsi="Arial" w:cs="Arial"/>
          <w:b/>
          <w:sz w:val="22"/>
          <w:szCs w:val="22"/>
        </w:rPr>
      </w:pPr>
      <w:r w:rsidRPr="00991494">
        <w:rPr>
          <w:rFonts w:ascii="Arial" w:hAnsi="Arial" w:cs="Arial"/>
          <w:sz w:val="22"/>
          <w:szCs w:val="22"/>
        </w:rPr>
        <w:t xml:space="preserve">Use the information provided </w:t>
      </w:r>
      <w:r w:rsidR="00286559">
        <w:rPr>
          <w:rFonts w:ascii="Arial" w:hAnsi="Arial" w:cs="Arial"/>
          <w:sz w:val="22"/>
          <w:szCs w:val="22"/>
        </w:rPr>
        <w:t>o</w:t>
      </w:r>
      <w:r w:rsidRPr="00991494">
        <w:rPr>
          <w:rFonts w:ascii="Arial" w:hAnsi="Arial" w:cs="Arial"/>
          <w:sz w:val="22"/>
          <w:szCs w:val="22"/>
        </w:rPr>
        <w:t>n the PE-1SSL</w:t>
      </w:r>
      <w:r>
        <w:rPr>
          <w:rFonts w:ascii="Arial" w:hAnsi="Arial" w:cs="Arial"/>
          <w:sz w:val="22"/>
          <w:szCs w:val="22"/>
        </w:rPr>
        <w:t xml:space="preserve"> to complete this worksheet and determine eligibility.  </w:t>
      </w:r>
      <w:r w:rsidRPr="00991494">
        <w:rPr>
          <w:rFonts w:ascii="Arial" w:hAnsi="Arial" w:cs="Arial"/>
          <w:b/>
          <w:sz w:val="22"/>
          <w:szCs w:val="22"/>
        </w:rPr>
        <w:t>Applicant statement is accepted for all factors.</w:t>
      </w:r>
    </w:p>
    <w:p w:rsidR="00CC17AF" w:rsidRPr="00991494" w:rsidRDefault="00CC17AF" w:rsidP="00CC17AF">
      <w:pPr>
        <w:rPr>
          <w:rFonts w:ascii="Arial" w:hAnsi="Arial" w:cs="Arial"/>
          <w:b/>
          <w:sz w:val="22"/>
          <w:szCs w:val="22"/>
        </w:rPr>
      </w:pPr>
    </w:p>
    <w:p w:rsidR="00CC17AF" w:rsidRPr="00991494" w:rsidRDefault="00CC17AF" w:rsidP="00CC17AF">
      <w:pPr>
        <w:rPr>
          <w:rFonts w:ascii="Arial" w:hAnsi="Arial" w:cs="Arial"/>
          <w:b/>
          <w:sz w:val="22"/>
          <w:szCs w:val="22"/>
        </w:rPr>
      </w:pPr>
      <w:r w:rsidRPr="00991494">
        <w:rPr>
          <w:rFonts w:ascii="Arial" w:hAnsi="Arial" w:cs="Arial"/>
          <w:b/>
          <w:sz w:val="22"/>
          <w:szCs w:val="22"/>
        </w:rPr>
        <w:t>A:  Receipt of MO HealthNet benefits</w:t>
      </w:r>
    </w:p>
    <w:p w:rsidR="00375441" w:rsidRPr="00375441" w:rsidRDefault="00E37E5B" w:rsidP="008549F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determine if individual is receiving full MO HealthNet benefits, </w:t>
      </w:r>
      <w:r w:rsidRPr="002A3CB0">
        <w:rPr>
          <w:rFonts w:ascii="Arial" w:hAnsi="Arial" w:cs="Arial"/>
          <w:b/>
          <w:sz w:val="22"/>
          <w:szCs w:val="22"/>
        </w:rPr>
        <w:t>check eMOMED</w:t>
      </w:r>
      <w:r>
        <w:rPr>
          <w:rFonts w:ascii="Arial" w:hAnsi="Arial" w:cs="Arial"/>
          <w:sz w:val="22"/>
          <w:szCs w:val="22"/>
        </w:rPr>
        <w:t xml:space="preserve">. </w:t>
      </w:r>
      <w:r w:rsidR="00375441" w:rsidRPr="00375441">
        <w:rPr>
          <w:rFonts w:ascii="Arial" w:hAnsi="Arial" w:cs="Arial"/>
          <w:sz w:val="22"/>
          <w:szCs w:val="22"/>
        </w:rPr>
        <w:t xml:space="preserve">Answer </w:t>
      </w:r>
      <w:r w:rsidR="00375441">
        <w:rPr>
          <w:rFonts w:ascii="Arial" w:hAnsi="Arial" w:cs="Arial"/>
          <w:sz w:val="22"/>
          <w:szCs w:val="22"/>
        </w:rPr>
        <w:t>“NO”</w:t>
      </w:r>
      <w:r w:rsidR="00375441" w:rsidRPr="00375441">
        <w:rPr>
          <w:rFonts w:ascii="Arial" w:hAnsi="Arial" w:cs="Arial"/>
          <w:sz w:val="22"/>
          <w:szCs w:val="22"/>
        </w:rPr>
        <w:t xml:space="preserve"> if applicant is not currently receiving Full MO HealthNet Benefits</w:t>
      </w:r>
      <w:r w:rsidR="00375441">
        <w:rPr>
          <w:rFonts w:ascii="Arial" w:hAnsi="Arial" w:cs="Arial"/>
          <w:sz w:val="22"/>
          <w:szCs w:val="22"/>
        </w:rPr>
        <w:t xml:space="preserve">. </w:t>
      </w:r>
    </w:p>
    <w:p w:rsidR="00375441" w:rsidRPr="00375441" w:rsidRDefault="00E37E5B" w:rsidP="00E37E5B">
      <w:pPr>
        <w:tabs>
          <w:tab w:val="left" w:pos="8613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17AF" w:rsidRPr="00991494" w:rsidRDefault="00375441" w:rsidP="008549F4">
      <w:pPr>
        <w:ind w:left="360"/>
        <w:rPr>
          <w:rFonts w:ascii="Arial" w:hAnsi="Arial" w:cs="Arial"/>
          <w:sz w:val="22"/>
          <w:szCs w:val="22"/>
        </w:rPr>
      </w:pPr>
      <w:r w:rsidRPr="00375441">
        <w:rPr>
          <w:rFonts w:ascii="Arial" w:hAnsi="Arial" w:cs="Arial"/>
          <w:b/>
          <w:sz w:val="22"/>
          <w:szCs w:val="22"/>
        </w:rPr>
        <w:lastRenderedPageBreak/>
        <w:t>NOTE</w:t>
      </w:r>
      <w:r>
        <w:rPr>
          <w:rFonts w:ascii="Arial" w:hAnsi="Arial" w:cs="Arial"/>
          <w:sz w:val="22"/>
          <w:szCs w:val="22"/>
        </w:rPr>
        <w:t xml:space="preserve">: </w:t>
      </w:r>
      <w:r w:rsidR="00CC17AF" w:rsidRPr="00991494">
        <w:rPr>
          <w:rFonts w:ascii="Arial" w:hAnsi="Arial" w:cs="Arial"/>
          <w:sz w:val="22"/>
          <w:szCs w:val="22"/>
        </w:rPr>
        <w:t>If a person is receiving Uninsured Women's Health Services (ME89)</w:t>
      </w:r>
      <w:r w:rsidR="006B5003">
        <w:rPr>
          <w:rFonts w:ascii="Arial" w:hAnsi="Arial" w:cs="Arial"/>
          <w:sz w:val="22"/>
          <w:szCs w:val="22"/>
        </w:rPr>
        <w:t xml:space="preserve">, </w:t>
      </w:r>
      <w:r w:rsidR="00CC17AF" w:rsidRPr="00991494">
        <w:rPr>
          <w:rFonts w:ascii="Arial" w:hAnsi="Arial" w:cs="Arial"/>
          <w:sz w:val="22"/>
          <w:szCs w:val="22"/>
        </w:rPr>
        <w:t>Extended Women's Health Services (ME80)</w:t>
      </w:r>
      <w:r w:rsidR="006B5003">
        <w:rPr>
          <w:rFonts w:ascii="Arial" w:hAnsi="Arial" w:cs="Arial"/>
          <w:sz w:val="22"/>
          <w:szCs w:val="22"/>
        </w:rPr>
        <w:t>, or Gateway to Better Health (ME 91)</w:t>
      </w:r>
      <w:r w:rsidR="00CC17AF" w:rsidRPr="00991494">
        <w:rPr>
          <w:rFonts w:ascii="Arial" w:hAnsi="Arial" w:cs="Arial"/>
          <w:sz w:val="22"/>
          <w:szCs w:val="22"/>
        </w:rPr>
        <w:t xml:space="preserve"> they are not considered to be receiving full MO HealthNet benefits.  They may </w:t>
      </w:r>
      <w:r w:rsidR="006B5003">
        <w:rPr>
          <w:rFonts w:ascii="Arial" w:hAnsi="Arial" w:cs="Arial"/>
          <w:sz w:val="22"/>
          <w:szCs w:val="22"/>
        </w:rPr>
        <w:t xml:space="preserve">still </w:t>
      </w:r>
      <w:r w:rsidR="00CC17AF" w:rsidRPr="00991494">
        <w:rPr>
          <w:rFonts w:ascii="Arial" w:hAnsi="Arial" w:cs="Arial"/>
          <w:sz w:val="22"/>
          <w:szCs w:val="22"/>
        </w:rPr>
        <w:t xml:space="preserve">be eligible for PE. </w:t>
      </w:r>
      <w:r w:rsidR="00A05BD1" w:rsidRPr="00991494">
        <w:rPr>
          <w:rFonts w:ascii="Arial" w:hAnsi="Arial" w:cs="Arial"/>
          <w:sz w:val="22"/>
          <w:szCs w:val="22"/>
        </w:rPr>
        <w:t xml:space="preserve"> </w:t>
      </w:r>
    </w:p>
    <w:p w:rsidR="00E37E5B" w:rsidRDefault="00E37E5B" w:rsidP="00CC17AF">
      <w:pPr>
        <w:rPr>
          <w:rFonts w:ascii="Arial" w:hAnsi="Arial" w:cs="Arial"/>
          <w:b/>
          <w:sz w:val="22"/>
          <w:szCs w:val="22"/>
        </w:rPr>
      </w:pPr>
    </w:p>
    <w:p w:rsidR="00CC17AF" w:rsidRPr="00991494" w:rsidRDefault="00CC17AF" w:rsidP="00CC17AF">
      <w:pPr>
        <w:rPr>
          <w:rFonts w:ascii="Arial" w:hAnsi="Arial" w:cs="Arial"/>
          <w:b/>
          <w:sz w:val="22"/>
          <w:szCs w:val="22"/>
        </w:rPr>
      </w:pPr>
      <w:r w:rsidRPr="00991494">
        <w:rPr>
          <w:rFonts w:ascii="Arial" w:hAnsi="Arial" w:cs="Arial"/>
          <w:b/>
          <w:sz w:val="22"/>
          <w:szCs w:val="22"/>
        </w:rPr>
        <w:t>B:  Receipt of Presumptive Eligibility Benefits</w:t>
      </w:r>
    </w:p>
    <w:p w:rsidR="00E37E5B" w:rsidRDefault="00E37E5B" w:rsidP="00E37E5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determine if </w:t>
      </w:r>
      <w:r w:rsidR="002A3CB0">
        <w:rPr>
          <w:rFonts w:ascii="Arial" w:hAnsi="Arial" w:cs="Arial"/>
          <w:sz w:val="22"/>
          <w:szCs w:val="22"/>
        </w:rPr>
        <w:t>a child, parent/caretaker relative, or former foster care youth</w:t>
      </w:r>
      <w:r>
        <w:rPr>
          <w:rFonts w:ascii="Arial" w:hAnsi="Arial" w:cs="Arial"/>
          <w:sz w:val="22"/>
          <w:szCs w:val="22"/>
        </w:rPr>
        <w:t xml:space="preserve"> has received presumptive eligibility within the last 12 months, or if </w:t>
      </w:r>
      <w:r w:rsidR="002A3CB0">
        <w:rPr>
          <w:rFonts w:ascii="Arial" w:hAnsi="Arial" w:cs="Arial"/>
          <w:sz w:val="22"/>
          <w:szCs w:val="22"/>
        </w:rPr>
        <w:t xml:space="preserve">individual is </w:t>
      </w:r>
      <w:r>
        <w:rPr>
          <w:rFonts w:ascii="Arial" w:hAnsi="Arial" w:cs="Arial"/>
          <w:sz w:val="22"/>
          <w:szCs w:val="22"/>
        </w:rPr>
        <w:t xml:space="preserve">pregnant, within the current pregnancy, </w:t>
      </w:r>
      <w:r w:rsidRPr="002A3CB0">
        <w:rPr>
          <w:rFonts w:ascii="Arial" w:hAnsi="Arial" w:cs="Arial"/>
          <w:b/>
          <w:sz w:val="22"/>
          <w:szCs w:val="22"/>
        </w:rPr>
        <w:t>check eMOMED</w:t>
      </w:r>
      <w:r>
        <w:rPr>
          <w:rFonts w:ascii="Arial" w:hAnsi="Arial" w:cs="Arial"/>
          <w:sz w:val="22"/>
          <w:szCs w:val="22"/>
        </w:rPr>
        <w:t xml:space="preserve">. </w:t>
      </w:r>
      <w:r w:rsidRPr="00375441">
        <w:rPr>
          <w:rFonts w:ascii="Arial" w:hAnsi="Arial" w:cs="Arial"/>
          <w:sz w:val="22"/>
          <w:szCs w:val="22"/>
        </w:rPr>
        <w:t xml:space="preserve">Answer </w:t>
      </w:r>
      <w:r>
        <w:rPr>
          <w:rFonts w:ascii="Arial" w:hAnsi="Arial" w:cs="Arial"/>
          <w:sz w:val="22"/>
          <w:szCs w:val="22"/>
        </w:rPr>
        <w:t>“NO”</w:t>
      </w:r>
      <w:r w:rsidRPr="00375441">
        <w:rPr>
          <w:rFonts w:ascii="Arial" w:hAnsi="Arial" w:cs="Arial"/>
          <w:sz w:val="22"/>
          <w:szCs w:val="22"/>
        </w:rPr>
        <w:t xml:space="preserve"> if applicant </w:t>
      </w:r>
      <w:r>
        <w:rPr>
          <w:rFonts w:ascii="Arial" w:hAnsi="Arial" w:cs="Arial"/>
          <w:sz w:val="22"/>
          <w:szCs w:val="22"/>
        </w:rPr>
        <w:t>has</w:t>
      </w:r>
      <w:r w:rsidRPr="00375441">
        <w:rPr>
          <w:rFonts w:ascii="Arial" w:hAnsi="Arial" w:cs="Arial"/>
          <w:sz w:val="22"/>
          <w:szCs w:val="22"/>
        </w:rPr>
        <w:t xml:space="preserve"> not</w:t>
      </w:r>
      <w:r>
        <w:rPr>
          <w:rFonts w:ascii="Arial" w:hAnsi="Arial" w:cs="Arial"/>
          <w:sz w:val="22"/>
          <w:szCs w:val="22"/>
        </w:rPr>
        <w:t xml:space="preserve"> received presumptive eligibility within the specified timeframes. </w:t>
      </w:r>
    </w:p>
    <w:p w:rsidR="002A3CB0" w:rsidRDefault="002A3CB0" w:rsidP="002A3CB0">
      <w:pPr>
        <w:ind w:left="720" w:firstLine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 Codes for PE:</w:t>
      </w:r>
    </w:p>
    <w:p w:rsidR="002A3CB0" w:rsidRDefault="002A3CB0" w:rsidP="002A3C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ME05 with a Federal Grant Indicator of “7”   PE for Parents or Caretaker Relatives</w:t>
      </w:r>
    </w:p>
    <w:p w:rsidR="002A3CB0" w:rsidRDefault="002A3CB0" w:rsidP="002A3C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Temporary MO HealthNet During</w:t>
      </w:r>
    </w:p>
    <w:p w:rsidR="002A3CB0" w:rsidRDefault="002A3CB0" w:rsidP="002A3CB0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Pregnancy</w:t>
      </w:r>
    </w:p>
    <w:p w:rsidR="002A3CB0" w:rsidRDefault="002A3CB0" w:rsidP="002A3C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ME87</w:t>
      </w:r>
      <w:r>
        <w:rPr>
          <w:rFonts w:ascii="Arial" w:hAnsi="Arial" w:cs="Arial"/>
        </w:rPr>
        <w:tab/>
      </w:r>
      <w:r w:rsidR="00EE05D1">
        <w:rPr>
          <w:rFonts w:ascii="Arial" w:hAnsi="Arial" w:cs="Arial"/>
        </w:rPr>
        <w:tab/>
      </w:r>
      <w:r w:rsidR="00EE05D1">
        <w:rPr>
          <w:rFonts w:ascii="Arial" w:hAnsi="Arial" w:cs="Arial"/>
        </w:rPr>
        <w:tab/>
      </w:r>
      <w:r w:rsidR="00EE05D1">
        <w:rPr>
          <w:rFonts w:ascii="Arial" w:hAnsi="Arial" w:cs="Arial"/>
        </w:rPr>
        <w:tab/>
      </w:r>
      <w:r w:rsidR="00EE05D1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>PE for Children</w:t>
      </w:r>
    </w:p>
    <w:p w:rsidR="002A3CB0" w:rsidRPr="002A3CB0" w:rsidRDefault="002A3CB0" w:rsidP="002A3CB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</w:t>
      </w:r>
      <w:r w:rsidR="00EE05D1">
        <w:rPr>
          <w:rFonts w:ascii="Arial" w:hAnsi="Arial" w:cs="Arial"/>
        </w:rPr>
        <w:t>94</w:t>
      </w:r>
      <w:r w:rsidR="00EE05D1">
        <w:rPr>
          <w:rFonts w:ascii="Arial" w:hAnsi="Arial" w:cs="Arial"/>
        </w:rPr>
        <w:tab/>
      </w:r>
      <w:r w:rsidR="00EE05D1">
        <w:rPr>
          <w:rFonts w:ascii="Arial" w:hAnsi="Arial" w:cs="Arial"/>
        </w:rPr>
        <w:tab/>
      </w:r>
      <w:r w:rsidR="00EE05D1">
        <w:rPr>
          <w:rFonts w:ascii="Arial" w:hAnsi="Arial" w:cs="Arial"/>
        </w:rPr>
        <w:tab/>
      </w:r>
      <w:r w:rsidR="00EE05D1">
        <w:rPr>
          <w:rFonts w:ascii="Arial" w:hAnsi="Arial" w:cs="Arial"/>
        </w:rPr>
        <w:tab/>
      </w:r>
      <w:r w:rsidR="00EE05D1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>Show-Me Healthy Babies PE</w:t>
      </w:r>
    </w:p>
    <w:p w:rsidR="00CC17AF" w:rsidRPr="00991494" w:rsidRDefault="00CC17AF" w:rsidP="00CC17AF">
      <w:pPr>
        <w:rPr>
          <w:rFonts w:ascii="Arial" w:hAnsi="Arial" w:cs="Arial"/>
          <w:b/>
          <w:sz w:val="22"/>
          <w:szCs w:val="22"/>
        </w:rPr>
      </w:pPr>
      <w:r w:rsidRPr="00991494">
        <w:rPr>
          <w:rFonts w:ascii="Arial" w:hAnsi="Arial" w:cs="Arial"/>
          <w:b/>
          <w:sz w:val="22"/>
          <w:szCs w:val="22"/>
        </w:rPr>
        <w:t>C: Residency</w:t>
      </w:r>
    </w:p>
    <w:p w:rsidR="00CC17AF" w:rsidRPr="00991494" w:rsidRDefault="0070283D" w:rsidP="008549F4">
      <w:pPr>
        <w:ind w:left="360"/>
        <w:rPr>
          <w:rFonts w:ascii="Arial" w:hAnsi="Arial" w:cs="Arial"/>
          <w:sz w:val="22"/>
          <w:szCs w:val="22"/>
        </w:rPr>
      </w:pPr>
      <w:r w:rsidRPr="00991494">
        <w:rPr>
          <w:rFonts w:ascii="Arial" w:hAnsi="Arial" w:cs="Arial"/>
          <w:sz w:val="22"/>
          <w:szCs w:val="22"/>
        </w:rPr>
        <w:t>To be eligible for PE, the applicant must</w:t>
      </w:r>
      <w:r w:rsidR="001C4C7D" w:rsidRPr="00991494">
        <w:rPr>
          <w:rFonts w:ascii="Arial" w:hAnsi="Arial" w:cs="Arial"/>
          <w:sz w:val="22"/>
          <w:szCs w:val="22"/>
        </w:rPr>
        <w:t xml:space="preserve"> attest that they are</w:t>
      </w:r>
      <w:r w:rsidRPr="00991494">
        <w:rPr>
          <w:rFonts w:ascii="Arial" w:hAnsi="Arial" w:cs="Arial"/>
          <w:sz w:val="22"/>
          <w:szCs w:val="22"/>
        </w:rPr>
        <w:t xml:space="preserve"> a Missouri resident.</w:t>
      </w:r>
    </w:p>
    <w:p w:rsidR="0070283D" w:rsidRPr="00991494" w:rsidRDefault="0070283D" w:rsidP="00CC17AF">
      <w:pPr>
        <w:rPr>
          <w:rFonts w:ascii="Arial" w:hAnsi="Arial" w:cs="Arial"/>
          <w:sz w:val="22"/>
          <w:szCs w:val="22"/>
        </w:rPr>
      </w:pPr>
    </w:p>
    <w:p w:rsidR="009633B2" w:rsidRDefault="00CC17AF" w:rsidP="00863D46">
      <w:pPr>
        <w:rPr>
          <w:rFonts w:ascii="Arial" w:hAnsi="Arial" w:cs="Arial"/>
          <w:b/>
          <w:sz w:val="22"/>
          <w:szCs w:val="22"/>
        </w:rPr>
      </w:pPr>
      <w:r w:rsidRPr="00991494">
        <w:rPr>
          <w:rFonts w:ascii="Arial" w:hAnsi="Arial" w:cs="Arial"/>
          <w:b/>
          <w:sz w:val="22"/>
          <w:szCs w:val="22"/>
        </w:rPr>
        <w:t xml:space="preserve">D:  </w:t>
      </w:r>
      <w:r w:rsidR="009633B2">
        <w:rPr>
          <w:rFonts w:ascii="Arial" w:hAnsi="Arial" w:cs="Arial"/>
          <w:b/>
          <w:sz w:val="22"/>
          <w:szCs w:val="22"/>
        </w:rPr>
        <w:t xml:space="preserve">Parent/ Caretaker </w:t>
      </w:r>
    </w:p>
    <w:p w:rsidR="009633B2" w:rsidRDefault="009633B2" w:rsidP="009633B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must be a child in the household under the age of 19 that the parent/caretaker has care and control       over.</w:t>
      </w:r>
    </w:p>
    <w:p w:rsidR="00833946" w:rsidRDefault="00833946" w:rsidP="009633B2">
      <w:pPr>
        <w:ind w:left="360"/>
        <w:rPr>
          <w:rFonts w:ascii="Arial" w:hAnsi="Arial" w:cs="Arial"/>
          <w:sz w:val="22"/>
          <w:szCs w:val="22"/>
        </w:rPr>
      </w:pPr>
    </w:p>
    <w:p w:rsidR="00E5534B" w:rsidRDefault="009633B2" w:rsidP="00CC17AF">
      <w:pPr>
        <w:pStyle w:val="Heading1"/>
        <w:jc w:val="left"/>
        <w:rPr>
          <w:szCs w:val="22"/>
        </w:rPr>
      </w:pPr>
      <w:r>
        <w:rPr>
          <w:szCs w:val="22"/>
        </w:rPr>
        <w:t>E</w:t>
      </w:r>
      <w:r w:rsidR="00CC17AF" w:rsidRPr="00991494">
        <w:rPr>
          <w:szCs w:val="22"/>
        </w:rPr>
        <w:t xml:space="preserve">:  </w:t>
      </w:r>
      <w:r w:rsidR="00E5534B">
        <w:rPr>
          <w:szCs w:val="22"/>
        </w:rPr>
        <w:t>Citizenship</w:t>
      </w:r>
      <w:r w:rsidR="00356B44">
        <w:rPr>
          <w:szCs w:val="22"/>
        </w:rPr>
        <w:t xml:space="preserve"> or Lawfully Present</w:t>
      </w:r>
    </w:p>
    <w:p w:rsidR="00E5534B" w:rsidRDefault="00E5534B" w:rsidP="00E5534B">
      <w:pPr>
        <w:ind w:left="360"/>
        <w:rPr>
          <w:rFonts w:ascii="Arial" w:hAnsi="Arial" w:cs="Arial"/>
          <w:sz w:val="22"/>
          <w:szCs w:val="22"/>
        </w:rPr>
      </w:pPr>
      <w:r w:rsidRPr="00E5534B">
        <w:rPr>
          <w:rFonts w:ascii="Arial" w:hAnsi="Arial" w:cs="Arial"/>
          <w:sz w:val="22"/>
          <w:szCs w:val="22"/>
        </w:rPr>
        <w:t>Citizenship</w:t>
      </w:r>
      <w:r w:rsidR="00356B44">
        <w:rPr>
          <w:rFonts w:ascii="Arial" w:hAnsi="Arial" w:cs="Arial"/>
          <w:sz w:val="22"/>
          <w:szCs w:val="22"/>
        </w:rPr>
        <w:t xml:space="preserve"> and lawful presence</w:t>
      </w:r>
      <w:r w:rsidR="00FB7A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must be self-attested for children</w:t>
      </w:r>
      <w:r w:rsidR="00953CBB">
        <w:rPr>
          <w:rFonts w:ascii="Arial" w:hAnsi="Arial" w:cs="Arial"/>
          <w:sz w:val="22"/>
          <w:szCs w:val="22"/>
        </w:rPr>
        <w:t xml:space="preserve"> and adults</w:t>
      </w:r>
      <w:r w:rsidR="00356B44">
        <w:rPr>
          <w:rFonts w:ascii="Arial" w:hAnsi="Arial" w:cs="Arial"/>
          <w:sz w:val="22"/>
          <w:szCs w:val="22"/>
        </w:rPr>
        <w:t>.  P</w:t>
      </w:r>
      <w:r>
        <w:rPr>
          <w:rFonts w:ascii="Arial" w:hAnsi="Arial" w:cs="Arial"/>
          <w:sz w:val="22"/>
          <w:szCs w:val="22"/>
        </w:rPr>
        <w:t>regnant women</w:t>
      </w:r>
      <w:r w:rsidR="00953CBB">
        <w:rPr>
          <w:rFonts w:ascii="Arial" w:hAnsi="Arial" w:cs="Arial"/>
          <w:sz w:val="22"/>
          <w:szCs w:val="22"/>
        </w:rPr>
        <w:t xml:space="preserve"> do not need to answer this question</w:t>
      </w:r>
      <w:r>
        <w:rPr>
          <w:rFonts w:ascii="Arial" w:hAnsi="Arial" w:cs="Arial"/>
          <w:sz w:val="22"/>
          <w:szCs w:val="22"/>
        </w:rPr>
        <w:t xml:space="preserve">. </w:t>
      </w:r>
      <w:r w:rsidR="00EE05D1">
        <w:rPr>
          <w:rFonts w:ascii="Arial" w:hAnsi="Arial" w:cs="Arial"/>
          <w:sz w:val="22"/>
          <w:szCs w:val="22"/>
        </w:rPr>
        <w:t xml:space="preserve"> Non-citizens must be Lawful Permanent Residents with an entry date at least 5 years in the past.</w:t>
      </w:r>
    </w:p>
    <w:p w:rsidR="00A317A6" w:rsidRDefault="00A317A6" w:rsidP="00A317A6">
      <w:pPr>
        <w:rPr>
          <w:rFonts w:ascii="Arial" w:hAnsi="Arial" w:cs="Arial"/>
          <w:sz w:val="22"/>
          <w:szCs w:val="22"/>
        </w:rPr>
      </w:pPr>
    </w:p>
    <w:p w:rsidR="00A317A6" w:rsidRDefault="00E5534B" w:rsidP="00CC17AF">
      <w:pPr>
        <w:pStyle w:val="Heading1"/>
        <w:jc w:val="left"/>
        <w:rPr>
          <w:szCs w:val="22"/>
        </w:rPr>
      </w:pPr>
      <w:r>
        <w:rPr>
          <w:szCs w:val="22"/>
        </w:rPr>
        <w:t xml:space="preserve">F:  </w:t>
      </w:r>
      <w:r w:rsidR="00A317A6">
        <w:rPr>
          <w:szCs w:val="22"/>
        </w:rPr>
        <w:t>Former Foster Care Youth</w:t>
      </w:r>
    </w:p>
    <w:p w:rsidR="00356B44" w:rsidRDefault="00356B44" w:rsidP="00356B44">
      <w:pPr>
        <w:rPr>
          <w:rFonts w:ascii="Arial" w:hAnsi="Arial" w:cs="Arial"/>
          <w:sz w:val="22"/>
          <w:szCs w:val="22"/>
        </w:rPr>
      </w:pPr>
      <w:r>
        <w:t xml:space="preserve">      </w:t>
      </w:r>
      <w:r w:rsidRPr="00356B44">
        <w:rPr>
          <w:rFonts w:ascii="Arial" w:hAnsi="Arial" w:cs="Arial"/>
          <w:sz w:val="22"/>
          <w:szCs w:val="22"/>
        </w:rPr>
        <w:t xml:space="preserve">Determine all eligibility except for income.  If eligible, submit </w:t>
      </w:r>
      <w:r>
        <w:rPr>
          <w:rFonts w:ascii="Arial" w:hAnsi="Arial" w:cs="Arial"/>
          <w:sz w:val="22"/>
          <w:szCs w:val="22"/>
        </w:rPr>
        <w:t>PE-2 Worksheet and PE-3 to FSD.</w:t>
      </w:r>
    </w:p>
    <w:p w:rsidR="00356B44" w:rsidRPr="00356B44" w:rsidRDefault="00356B44" w:rsidP="00356B44">
      <w:pPr>
        <w:rPr>
          <w:rFonts w:ascii="Arial" w:hAnsi="Arial" w:cs="Arial"/>
          <w:sz w:val="22"/>
          <w:szCs w:val="22"/>
        </w:rPr>
      </w:pPr>
    </w:p>
    <w:p w:rsidR="00A317A6" w:rsidRDefault="00A317A6" w:rsidP="00A317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G: </w:t>
      </w:r>
      <w:r w:rsidR="00364C8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Breast and Cervical Cancer Treatment (BCCT):</w:t>
      </w:r>
    </w:p>
    <w:p w:rsidR="00A317A6" w:rsidRDefault="00A317A6" w:rsidP="00A317A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Show-Me Healthy Women (SMHW) provider must determine eligibility for this category.  </w:t>
      </w:r>
      <w:r w:rsidR="00356B44">
        <w:rPr>
          <w:rFonts w:ascii="Arial" w:hAnsi="Arial" w:cs="Arial"/>
          <w:sz w:val="22"/>
          <w:szCs w:val="22"/>
        </w:rPr>
        <w:t xml:space="preserve">Refer anyone suspecting they have breast of cervical cancer to a list of </w:t>
      </w:r>
      <w:r>
        <w:rPr>
          <w:rFonts w:ascii="Arial" w:hAnsi="Arial" w:cs="Arial"/>
          <w:sz w:val="22"/>
          <w:szCs w:val="22"/>
        </w:rPr>
        <w:t>SMHW provider</w:t>
      </w:r>
      <w:r w:rsidR="00356B44">
        <w:rPr>
          <w:rFonts w:ascii="Arial" w:hAnsi="Arial" w:cs="Arial"/>
          <w:sz w:val="22"/>
          <w:szCs w:val="22"/>
        </w:rPr>
        <w:t>s,</w:t>
      </w:r>
      <w:r>
        <w:rPr>
          <w:rFonts w:ascii="Arial" w:hAnsi="Arial" w:cs="Arial"/>
          <w:sz w:val="22"/>
          <w:szCs w:val="22"/>
        </w:rPr>
        <w:t xml:space="preserve"> found at:</w:t>
      </w:r>
    </w:p>
    <w:p w:rsidR="00A317A6" w:rsidRPr="00A317A6" w:rsidRDefault="00FD3994" w:rsidP="00A317A6">
      <w:pPr>
        <w:ind w:left="360"/>
        <w:rPr>
          <w:rFonts w:ascii="Arial" w:hAnsi="Arial" w:cs="Arial"/>
          <w:sz w:val="22"/>
          <w:szCs w:val="22"/>
        </w:rPr>
      </w:pPr>
      <w:hyperlink r:id="rId8" w:history="1">
        <w:r w:rsidR="00A317A6" w:rsidRPr="00A317A6">
          <w:rPr>
            <w:rStyle w:val="Hyperlink"/>
            <w:rFonts w:ascii="Arial" w:hAnsi="Arial" w:cs="Arial"/>
            <w:sz w:val="22"/>
            <w:szCs w:val="22"/>
          </w:rPr>
          <w:t>http://health.mo.gov/living/healthcondiseases/chronic/showmehealthywomen/providerlist/</w:t>
        </w:r>
      </w:hyperlink>
    </w:p>
    <w:p w:rsidR="00A317A6" w:rsidRDefault="00A317A6" w:rsidP="00CC17AF">
      <w:pPr>
        <w:pStyle w:val="Heading1"/>
        <w:jc w:val="left"/>
        <w:rPr>
          <w:szCs w:val="22"/>
        </w:rPr>
      </w:pPr>
    </w:p>
    <w:p w:rsidR="00CC17AF" w:rsidRPr="00991494" w:rsidRDefault="00364C86" w:rsidP="00CC17AF">
      <w:pPr>
        <w:pStyle w:val="Heading1"/>
        <w:jc w:val="left"/>
        <w:rPr>
          <w:szCs w:val="22"/>
        </w:rPr>
      </w:pPr>
      <w:r>
        <w:rPr>
          <w:szCs w:val="22"/>
        </w:rPr>
        <w:t xml:space="preserve">H.  </w:t>
      </w:r>
      <w:r w:rsidR="008549F4">
        <w:rPr>
          <w:szCs w:val="22"/>
        </w:rPr>
        <w:t>Income Eligibility</w:t>
      </w:r>
      <w:r w:rsidR="00CC17AF" w:rsidRPr="00991494">
        <w:rPr>
          <w:szCs w:val="22"/>
        </w:rPr>
        <w:t xml:space="preserve">  </w:t>
      </w:r>
    </w:p>
    <w:p w:rsidR="00CC17AF" w:rsidRDefault="00CC17AF" w:rsidP="0065589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5589F">
        <w:rPr>
          <w:rFonts w:ascii="Arial" w:hAnsi="Arial" w:cs="Arial"/>
        </w:rPr>
        <w:t xml:space="preserve">Compute </w:t>
      </w:r>
      <w:r w:rsidR="0065589F">
        <w:rPr>
          <w:rFonts w:ascii="Arial" w:hAnsi="Arial" w:cs="Arial"/>
        </w:rPr>
        <w:t xml:space="preserve">all earned </w:t>
      </w:r>
      <w:r w:rsidRPr="0065589F">
        <w:rPr>
          <w:rFonts w:ascii="Arial" w:hAnsi="Arial" w:cs="Arial"/>
        </w:rPr>
        <w:t>income</w:t>
      </w:r>
      <w:r w:rsidR="0065589F">
        <w:rPr>
          <w:rFonts w:ascii="Arial" w:hAnsi="Arial" w:cs="Arial"/>
        </w:rPr>
        <w:t xml:space="preserve"> (wages and salary)</w:t>
      </w:r>
      <w:r w:rsidRPr="0065589F">
        <w:rPr>
          <w:rFonts w:ascii="Arial" w:hAnsi="Arial" w:cs="Arial"/>
        </w:rPr>
        <w:t xml:space="preserve"> </w:t>
      </w:r>
      <w:r w:rsidR="0065589F">
        <w:rPr>
          <w:rFonts w:ascii="Arial" w:hAnsi="Arial" w:cs="Arial"/>
        </w:rPr>
        <w:t xml:space="preserve">to a monthly amount, </w:t>
      </w:r>
      <w:r w:rsidRPr="0065589F">
        <w:rPr>
          <w:rFonts w:ascii="Arial" w:hAnsi="Arial" w:cs="Arial"/>
        </w:rPr>
        <w:t>according to the calculations addressed on the PE-</w:t>
      </w:r>
      <w:r w:rsidR="00A061F0" w:rsidRPr="0065589F">
        <w:rPr>
          <w:rFonts w:ascii="Arial" w:hAnsi="Arial" w:cs="Arial"/>
        </w:rPr>
        <w:t>2</w:t>
      </w:r>
      <w:r w:rsidRPr="0065589F">
        <w:rPr>
          <w:rFonts w:ascii="Arial" w:hAnsi="Arial" w:cs="Arial"/>
        </w:rPr>
        <w:t xml:space="preserve"> WORKSHEET</w:t>
      </w:r>
      <w:r w:rsidR="0065589F">
        <w:rPr>
          <w:rFonts w:ascii="Arial" w:hAnsi="Arial" w:cs="Arial"/>
        </w:rPr>
        <w:t xml:space="preserve"> and</w:t>
      </w:r>
      <w:r w:rsidRPr="0065589F">
        <w:rPr>
          <w:rFonts w:ascii="Arial" w:hAnsi="Arial" w:cs="Arial"/>
        </w:rPr>
        <w:t xml:space="preserve"> </w:t>
      </w:r>
      <w:r w:rsidR="0065589F">
        <w:rPr>
          <w:rFonts w:ascii="Arial" w:hAnsi="Arial" w:cs="Arial"/>
        </w:rPr>
        <w:t xml:space="preserve">using </w:t>
      </w:r>
      <w:r w:rsidRPr="0065589F">
        <w:rPr>
          <w:rFonts w:ascii="Arial" w:hAnsi="Arial" w:cs="Arial"/>
        </w:rPr>
        <w:t xml:space="preserve">information provided </w:t>
      </w:r>
      <w:r w:rsidR="00286559" w:rsidRPr="0065589F">
        <w:rPr>
          <w:rFonts w:ascii="Arial" w:hAnsi="Arial" w:cs="Arial"/>
        </w:rPr>
        <w:t>o</w:t>
      </w:r>
      <w:r w:rsidRPr="0065589F">
        <w:rPr>
          <w:rFonts w:ascii="Arial" w:hAnsi="Arial" w:cs="Arial"/>
        </w:rPr>
        <w:t xml:space="preserve">n the </w:t>
      </w:r>
      <w:r w:rsidR="00C46CF3" w:rsidRPr="0065589F">
        <w:rPr>
          <w:rFonts w:ascii="Arial" w:hAnsi="Arial" w:cs="Arial"/>
        </w:rPr>
        <w:t>PE-1SSL</w:t>
      </w:r>
      <w:r w:rsidRPr="0065589F">
        <w:rPr>
          <w:rFonts w:ascii="Arial" w:hAnsi="Arial" w:cs="Arial"/>
        </w:rPr>
        <w:t>.</w:t>
      </w:r>
    </w:p>
    <w:p w:rsidR="0065589F" w:rsidRDefault="0065589F" w:rsidP="0065589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Add all earned income and enter total</w:t>
      </w:r>
      <w:r w:rsidR="00EE05D1">
        <w:rPr>
          <w:rFonts w:ascii="Arial" w:hAnsi="Arial" w:cs="Arial"/>
        </w:rPr>
        <w:t>.</w:t>
      </w:r>
    </w:p>
    <w:p w:rsidR="00EE05D1" w:rsidRDefault="00EE05D1" w:rsidP="0065589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Enter net self-employment income (Monthly profit minus monthly expenses).</w:t>
      </w:r>
    </w:p>
    <w:p w:rsidR="00EE05D1" w:rsidRDefault="00EE05D1" w:rsidP="0065589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Enter a total of any monthly unearned income.</w:t>
      </w:r>
    </w:p>
    <w:p w:rsidR="00EE05D1" w:rsidRDefault="00EE05D1" w:rsidP="0065589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Total lines 2, 3, and 4.</w:t>
      </w:r>
    </w:p>
    <w:p w:rsidR="00EE05D1" w:rsidRDefault="00EE05D1" w:rsidP="0065589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If household indicated that they file federal income taxes and declared income tax deductions in section 4 of the PE-1SSL, enter one monthly amount.</w:t>
      </w:r>
    </w:p>
    <w:p w:rsidR="005C6F3F" w:rsidRDefault="00EE05D1" w:rsidP="005C6F3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C6F3F">
        <w:rPr>
          <w:rFonts w:ascii="Arial" w:hAnsi="Arial" w:cs="Arial"/>
        </w:rPr>
        <w:t>Total of line 5 minus line six.  This is their MAGI (Modified Adjusted Gross Income)</w:t>
      </w:r>
      <w:r w:rsidR="005C6F3F" w:rsidRPr="005C6F3F">
        <w:rPr>
          <w:rFonts w:ascii="Arial" w:hAnsi="Arial" w:cs="Arial"/>
        </w:rPr>
        <w:t>.</w:t>
      </w:r>
    </w:p>
    <w:p w:rsidR="00EE05D1" w:rsidRPr="005C6F3F" w:rsidRDefault="000D4AC7" w:rsidP="00175F6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C6F3F">
        <w:rPr>
          <w:rFonts w:ascii="Arial" w:hAnsi="Arial" w:cs="Arial"/>
        </w:rPr>
        <w:t xml:space="preserve">Enter the appropriate standard from </w:t>
      </w:r>
      <w:r w:rsidR="00FB7A1A" w:rsidRPr="005C6F3F">
        <w:rPr>
          <w:rFonts w:ascii="Arial" w:hAnsi="Arial" w:cs="Arial"/>
        </w:rPr>
        <w:t>Appendix A</w:t>
      </w:r>
      <w:r w:rsidRPr="005C6F3F">
        <w:rPr>
          <w:rFonts w:ascii="Arial" w:hAnsi="Arial" w:cs="Arial"/>
        </w:rPr>
        <w:t xml:space="preserve">. </w:t>
      </w:r>
      <w:r w:rsidR="008549F4" w:rsidRPr="005C6F3F">
        <w:rPr>
          <w:rFonts w:ascii="Arial" w:hAnsi="Arial" w:cs="Arial"/>
        </w:rPr>
        <w:t>Spaces are provided to enter</w:t>
      </w:r>
      <w:r w:rsidR="005C6F3F" w:rsidRPr="005C6F3F">
        <w:rPr>
          <w:rFonts w:ascii="Arial" w:hAnsi="Arial" w:cs="Arial"/>
        </w:rPr>
        <w:t xml:space="preserve"> </w:t>
      </w:r>
      <w:r w:rsidR="008549F4" w:rsidRPr="005C6F3F">
        <w:rPr>
          <w:rFonts w:ascii="Arial" w:hAnsi="Arial" w:cs="Arial"/>
        </w:rPr>
        <w:t xml:space="preserve">standards for both </w:t>
      </w:r>
      <w:r w:rsidR="005C6F3F" w:rsidRPr="005C6F3F">
        <w:rPr>
          <w:rFonts w:ascii="Arial" w:hAnsi="Arial" w:cs="Arial"/>
        </w:rPr>
        <w:t xml:space="preserve">  </w:t>
      </w:r>
      <w:r w:rsidR="008549F4" w:rsidRPr="005C6F3F">
        <w:rPr>
          <w:rFonts w:ascii="Arial" w:hAnsi="Arial" w:cs="Arial"/>
        </w:rPr>
        <w:t xml:space="preserve">TEMP and SMHB, if </w:t>
      </w:r>
      <w:r w:rsidR="00FB7A1A" w:rsidRPr="005C6F3F">
        <w:rPr>
          <w:rFonts w:ascii="Arial" w:hAnsi="Arial" w:cs="Arial"/>
        </w:rPr>
        <w:t>pregnant</w:t>
      </w:r>
      <w:r w:rsidR="00EE05D1" w:rsidRPr="005C6F3F">
        <w:rPr>
          <w:rFonts w:ascii="Arial" w:hAnsi="Arial" w:cs="Arial"/>
        </w:rPr>
        <w:t xml:space="preserve">, </w:t>
      </w:r>
      <w:r w:rsidR="00EE05D1" w:rsidRPr="005C6F3F">
        <w:rPr>
          <w:rFonts w:ascii="Arial" w:hAnsi="Arial" w:cs="Arial"/>
        </w:rPr>
        <w:t>to determine for which program</w:t>
      </w:r>
      <w:r w:rsidR="005C6F3F" w:rsidRPr="005C6F3F">
        <w:rPr>
          <w:rFonts w:ascii="Arial" w:hAnsi="Arial" w:cs="Arial"/>
        </w:rPr>
        <w:t xml:space="preserve"> </w:t>
      </w:r>
      <w:r w:rsidR="00EE05D1" w:rsidRPr="005C6F3F">
        <w:rPr>
          <w:rFonts w:ascii="Arial" w:hAnsi="Arial" w:cs="Arial"/>
        </w:rPr>
        <w:t xml:space="preserve">they are eligible.  Always determine for TEMP first and if not eligible, look at SMHB-PE. </w:t>
      </w:r>
    </w:p>
    <w:p w:rsidR="008549F4" w:rsidRDefault="00CC17AF" w:rsidP="000D4AC7">
      <w:pPr>
        <w:pStyle w:val="BodyTextIndent"/>
        <w:rPr>
          <w:szCs w:val="22"/>
        </w:rPr>
      </w:pPr>
      <w:r w:rsidRPr="00991494">
        <w:rPr>
          <w:szCs w:val="22"/>
        </w:rPr>
        <w:t xml:space="preserve">The federal poverty levels </w:t>
      </w:r>
      <w:r w:rsidR="008549F4">
        <w:rPr>
          <w:szCs w:val="22"/>
        </w:rPr>
        <w:t xml:space="preserve">normally </w:t>
      </w:r>
      <w:r w:rsidR="00FB7A1A">
        <w:rPr>
          <w:szCs w:val="22"/>
        </w:rPr>
        <w:t>increase on</w:t>
      </w:r>
      <w:r w:rsidRPr="00991494">
        <w:rPr>
          <w:szCs w:val="22"/>
        </w:rPr>
        <w:t xml:space="preserve"> April</w:t>
      </w:r>
      <w:r w:rsidR="00FB7A1A">
        <w:rPr>
          <w:szCs w:val="22"/>
        </w:rPr>
        <w:t xml:space="preserve"> 1st</w:t>
      </w:r>
      <w:r w:rsidRPr="00991494">
        <w:rPr>
          <w:szCs w:val="22"/>
        </w:rPr>
        <w:t xml:space="preserve"> of each year.  QEs will be notified of increases in the income limits.</w:t>
      </w:r>
    </w:p>
    <w:p w:rsidR="008549F4" w:rsidRDefault="008549F4" w:rsidP="008549F4">
      <w:pPr>
        <w:pStyle w:val="BodyTextIndent"/>
        <w:ind w:left="0"/>
        <w:rPr>
          <w:szCs w:val="22"/>
        </w:rPr>
      </w:pPr>
    </w:p>
    <w:p w:rsidR="005C6F3F" w:rsidRDefault="005C6F3F" w:rsidP="00B5683C">
      <w:pPr>
        <w:pStyle w:val="BodyTextIndent"/>
        <w:ind w:left="0"/>
        <w:rPr>
          <w:b/>
          <w:szCs w:val="22"/>
        </w:rPr>
      </w:pPr>
    </w:p>
    <w:p w:rsidR="00975751" w:rsidRPr="00991494" w:rsidRDefault="00364C86" w:rsidP="00B5683C">
      <w:pPr>
        <w:pStyle w:val="BodyTextIndent"/>
        <w:ind w:left="0"/>
        <w:rPr>
          <w:b/>
          <w:szCs w:val="22"/>
        </w:rPr>
      </w:pPr>
      <w:r>
        <w:rPr>
          <w:b/>
          <w:szCs w:val="22"/>
        </w:rPr>
        <w:lastRenderedPageBreak/>
        <w:t>I</w:t>
      </w:r>
      <w:r w:rsidR="008549F4">
        <w:rPr>
          <w:b/>
          <w:szCs w:val="22"/>
        </w:rPr>
        <w:t xml:space="preserve">.  </w:t>
      </w:r>
      <w:r w:rsidR="00975751" w:rsidRPr="00991494">
        <w:rPr>
          <w:b/>
          <w:szCs w:val="22"/>
        </w:rPr>
        <w:t>Standard</w:t>
      </w:r>
    </w:p>
    <w:p w:rsidR="000D4AC7" w:rsidRDefault="000D4AC7" w:rsidP="008549F4">
      <w:pPr>
        <w:ind w:left="360"/>
        <w:rPr>
          <w:rFonts w:ascii="Arial" w:hAnsi="Arial" w:cs="Arial"/>
          <w:sz w:val="22"/>
          <w:szCs w:val="22"/>
        </w:rPr>
      </w:pPr>
      <w:r w:rsidRPr="00991494">
        <w:rPr>
          <w:rFonts w:ascii="Arial" w:hAnsi="Arial" w:cs="Arial"/>
          <w:sz w:val="22"/>
          <w:szCs w:val="22"/>
        </w:rPr>
        <w:t xml:space="preserve">If the standard for the appropriate assistance group size </w:t>
      </w:r>
      <w:r w:rsidR="005C6F3F">
        <w:rPr>
          <w:rFonts w:ascii="Arial" w:hAnsi="Arial" w:cs="Arial"/>
          <w:sz w:val="22"/>
          <w:szCs w:val="22"/>
        </w:rPr>
        <w:t>(H</w:t>
      </w:r>
      <w:r w:rsidRPr="00991494">
        <w:rPr>
          <w:rFonts w:ascii="Arial" w:hAnsi="Arial" w:cs="Arial"/>
          <w:sz w:val="22"/>
          <w:szCs w:val="22"/>
        </w:rPr>
        <w:t>8) is more than income considered</w:t>
      </w:r>
      <w:r w:rsidR="00FB7A1A">
        <w:rPr>
          <w:rFonts w:ascii="Arial" w:hAnsi="Arial" w:cs="Arial"/>
          <w:sz w:val="22"/>
          <w:szCs w:val="22"/>
        </w:rPr>
        <w:t xml:space="preserve"> (</w:t>
      </w:r>
      <w:r w:rsidR="005C6F3F">
        <w:rPr>
          <w:rFonts w:ascii="Arial" w:hAnsi="Arial" w:cs="Arial"/>
          <w:sz w:val="22"/>
          <w:szCs w:val="22"/>
        </w:rPr>
        <w:t>H</w:t>
      </w:r>
      <w:r w:rsidRPr="00991494">
        <w:rPr>
          <w:rFonts w:ascii="Arial" w:hAnsi="Arial" w:cs="Arial"/>
          <w:sz w:val="22"/>
          <w:szCs w:val="22"/>
        </w:rPr>
        <w:t>7</w:t>
      </w:r>
      <w:r w:rsidR="00FB7A1A">
        <w:rPr>
          <w:rFonts w:ascii="Arial" w:hAnsi="Arial" w:cs="Arial"/>
          <w:sz w:val="22"/>
          <w:szCs w:val="22"/>
        </w:rPr>
        <w:t>)</w:t>
      </w:r>
      <w:r w:rsidRPr="00991494">
        <w:rPr>
          <w:rFonts w:ascii="Arial" w:hAnsi="Arial" w:cs="Arial"/>
          <w:sz w:val="22"/>
          <w:szCs w:val="22"/>
        </w:rPr>
        <w:t xml:space="preserve"> respond yes</w:t>
      </w:r>
      <w:r w:rsidR="007F24DF" w:rsidRPr="00991494">
        <w:rPr>
          <w:rFonts w:ascii="Arial" w:hAnsi="Arial" w:cs="Arial"/>
          <w:sz w:val="22"/>
          <w:szCs w:val="22"/>
        </w:rPr>
        <w:t xml:space="preserve"> and mark</w:t>
      </w:r>
      <w:r w:rsidR="00FB7A1A">
        <w:rPr>
          <w:rFonts w:ascii="Arial" w:hAnsi="Arial" w:cs="Arial"/>
          <w:sz w:val="22"/>
          <w:szCs w:val="22"/>
        </w:rPr>
        <w:t xml:space="preserve"> the “ELIGIBLE” box in section J</w:t>
      </w:r>
      <w:r w:rsidR="007F24DF" w:rsidRPr="00991494">
        <w:rPr>
          <w:rFonts w:ascii="Arial" w:hAnsi="Arial" w:cs="Arial"/>
          <w:sz w:val="22"/>
          <w:szCs w:val="22"/>
        </w:rPr>
        <w:t xml:space="preserve">. </w:t>
      </w:r>
      <w:r w:rsidRPr="00991494">
        <w:rPr>
          <w:rFonts w:ascii="Arial" w:hAnsi="Arial" w:cs="Arial"/>
          <w:sz w:val="22"/>
          <w:szCs w:val="22"/>
        </w:rPr>
        <w:t xml:space="preserve"> If not, respond no</w:t>
      </w:r>
      <w:r w:rsidR="007F24DF" w:rsidRPr="00991494">
        <w:rPr>
          <w:rFonts w:ascii="Arial" w:hAnsi="Arial" w:cs="Arial"/>
          <w:sz w:val="22"/>
          <w:szCs w:val="22"/>
        </w:rPr>
        <w:t>, mark t</w:t>
      </w:r>
      <w:r w:rsidR="00FB7A1A">
        <w:rPr>
          <w:rFonts w:ascii="Arial" w:hAnsi="Arial" w:cs="Arial"/>
          <w:sz w:val="22"/>
          <w:szCs w:val="22"/>
        </w:rPr>
        <w:t>he “INELIGIBLE” box in section J</w:t>
      </w:r>
      <w:r w:rsidR="007F24DF" w:rsidRPr="00991494">
        <w:rPr>
          <w:rFonts w:ascii="Arial" w:hAnsi="Arial" w:cs="Arial"/>
          <w:sz w:val="22"/>
          <w:szCs w:val="22"/>
        </w:rPr>
        <w:t>, and select a reason.</w:t>
      </w:r>
    </w:p>
    <w:p w:rsidR="00A061F0" w:rsidRDefault="00A061F0" w:rsidP="000D4AC7">
      <w:pPr>
        <w:rPr>
          <w:rFonts w:ascii="Arial" w:hAnsi="Arial" w:cs="Arial"/>
          <w:sz w:val="22"/>
          <w:szCs w:val="22"/>
        </w:rPr>
      </w:pPr>
    </w:p>
    <w:p w:rsidR="00A061F0" w:rsidRPr="00364C86" w:rsidRDefault="00A061F0" w:rsidP="00A061F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</w:t>
      </w:r>
      <w:r w:rsidRPr="00A061F0">
        <w:rPr>
          <w:rFonts w:ascii="Arial" w:hAnsi="Arial" w:cs="Arial"/>
          <w:b/>
        </w:rPr>
        <w:t>:</w:t>
      </w:r>
      <w:r w:rsidRPr="00A061F0">
        <w:rPr>
          <w:rFonts w:ascii="Arial" w:hAnsi="Arial" w:cs="Arial"/>
        </w:rPr>
        <w:t xml:space="preserve"> </w:t>
      </w:r>
      <w:r w:rsidR="005C6F3F">
        <w:rPr>
          <w:rFonts w:ascii="Arial" w:hAnsi="Arial" w:cs="Arial"/>
        </w:rPr>
        <w:t xml:space="preserve">Make sure you use the income standard on Appendix A for the number of household members shown in the </w:t>
      </w:r>
      <w:r w:rsidR="005C6F3F" w:rsidRPr="005C6F3F">
        <w:rPr>
          <w:rFonts w:ascii="Arial" w:hAnsi="Arial" w:cs="Arial"/>
          <w:i/>
        </w:rPr>
        <w:t>Calculation for Household Size</w:t>
      </w:r>
      <w:r w:rsidR="005C6F3F">
        <w:rPr>
          <w:rFonts w:ascii="Arial" w:hAnsi="Arial" w:cs="Arial"/>
        </w:rPr>
        <w:t xml:space="preserve">. </w:t>
      </w:r>
    </w:p>
    <w:p w:rsidR="00975751" w:rsidRPr="00991494" w:rsidRDefault="00975751" w:rsidP="00CC17AF">
      <w:pPr>
        <w:rPr>
          <w:rFonts w:ascii="Arial" w:hAnsi="Arial" w:cs="Arial"/>
          <w:sz w:val="22"/>
          <w:szCs w:val="22"/>
        </w:rPr>
      </w:pPr>
    </w:p>
    <w:p w:rsidR="00975751" w:rsidRPr="00991494" w:rsidRDefault="00364C86" w:rsidP="00CC17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</w:t>
      </w:r>
      <w:r w:rsidR="00975751" w:rsidRPr="00991494">
        <w:rPr>
          <w:rFonts w:ascii="Arial" w:hAnsi="Arial" w:cs="Arial"/>
          <w:b/>
          <w:sz w:val="22"/>
          <w:szCs w:val="22"/>
        </w:rPr>
        <w:t xml:space="preserve">.  </w:t>
      </w:r>
      <w:r w:rsidR="000D4AC7" w:rsidRPr="00991494">
        <w:rPr>
          <w:rFonts w:ascii="Arial" w:hAnsi="Arial" w:cs="Arial"/>
          <w:b/>
          <w:sz w:val="22"/>
          <w:szCs w:val="22"/>
        </w:rPr>
        <w:t>Decision</w:t>
      </w:r>
    </w:p>
    <w:p w:rsidR="00CC17AF" w:rsidRDefault="00CC17AF" w:rsidP="00CC17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75441">
        <w:rPr>
          <w:rFonts w:ascii="Arial" w:hAnsi="Arial" w:cs="Arial"/>
          <w:b/>
        </w:rPr>
        <w:t>ELIGIBLE</w:t>
      </w:r>
      <w:r w:rsidRPr="00375441">
        <w:rPr>
          <w:rFonts w:ascii="Arial" w:hAnsi="Arial" w:cs="Arial"/>
        </w:rPr>
        <w:t>:  Mark this box if all eligibility criteria are met.</w:t>
      </w:r>
    </w:p>
    <w:p w:rsidR="000D4AC7" w:rsidRDefault="00CC17AF" w:rsidP="000D4AC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91494">
        <w:rPr>
          <w:rFonts w:ascii="Arial" w:hAnsi="Arial" w:cs="Arial"/>
          <w:b/>
        </w:rPr>
        <w:t xml:space="preserve">INELIGIBLE:  </w:t>
      </w:r>
      <w:r w:rsidRPr="00991494">
        <w:rPr>
          <w:rFonts w:ascii="Arial" w:hAnsi="Arial" w:cs="Arial"/>
        </w:rPr>
        <w:t>Mark this box if a</w:t>
      </w:r>
      <w:r w:rsidR="007F24DF" w:rsidRPr="00991494">
        <w:rPr>
          <w:rFonts w:ascii="Arial" w:hAnsi="Arial" w:cs="Arial"/>
        </w:rPr>
        <w:t>ny</w:t>
      </w:r>
      <w:r w:rsidRPr="00991494">
        <w:rPr>
          <w:rFonts w:ascii="Arial" w:hAnsi="Arial" w:cs="Arial"/>
        </w:rPr>
        <w:t xml:space="preserve"> eligibility criteria are not met.  Indicate the reason</w:t>
      </w:r>
      <w:r w:rsidR="00FB7A1A">
        <w:rPr>
          <w:rFonts w:ascii="Arial" w:hAnsi="Arial" w:cs="Arial"/>
        </w:rPr>
        <w:t xml:space="preserve"> applicant is ineligible</w:t>
      </w:r>
      <w:r w:rsidRPr="00991494">
        <w:rPr>
          <w:rFonts w:ascii="Arial" w:hAnsi="Arial" w:cs="Arial"/>
        </w:rPr>
        <w:t xml:space="preserve"> by checking the </w:t>
      </w:r>
      <w:r w:rsidR="007F24DF" w:rsidRPr="00991494">
        <w:rPr>
          <w:rFonts w:ascii="Arial" w:hAnsi="Arial" w:cs="Arial"/>
        </w:rPr>
        <w:t>appropriate box</w:t>
      </w:r>
      <w:r w:rsidRPr="00991494">
        <w:rPr>
          <w:rFonts w:ascii="Arial" w:hAnsi="Arial" w:cs="Arial"/>
        </w:rPr>
        <w:t>.</w:t>
      </w:r>
    </w:p>
    <w:p w:rsidR="005C6F3F" w:rsidRDefault="005C6F3F" w:rsidP="005C6F3F">
      <w:pPr>
        <w:pStyle w:val="ListParagraph"/>
        <w:rPr>
          <w:rFonts w:ascii="Arial" w:hAnsi="Arial" w:cs="Arial"/>
          <w:b/>
        </w:rPr>
      </w:pPr>
    </w:p>
    <w:p w:rsidR="005C6F3F" w:rsidRDefault="005C6F3F" w:rsidP="005C6F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Ineligible reasons and which program(s) they may be used for:</w:t>
      </w:r>
    </w:p>
    <w:p w:rsidR="005C6F3F" w:rsidRDefault="005E5C62" w:rsidP="005C6F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Key-</w:t>
      </w:r>
      <w:r>
        <w:rPr>
          <w:rFonts w:ascii="Arial" w:hAnsi="Arial" w:cs="Arial"/>
          <w:b/>
        </w:rPr>
        <w:tab/>
        <w:t>PC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PE for Children</w:t>
      </w:r>
    </w:p>
    <w:p w:rsidR="005E5C62" w:rsidRDefault="005E5C62" w:rsidP="005C6F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PW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TEMP and SMHB-PE</w:t>
      </w:r>
    </w:p>
    <w:p w:rsidR="005E5C62" w:rsidRDefault="005E5C62" w:rsidP="005C6F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MHF-PE</w:t>
      </w:r>
      <w:r>
        <w:rPr>
          <w:rFonts w:ascii="Arial" w:hAnsi="Arial" w:cs="Arial"/>
          <w:b/>
        </w:rPr>
        <w:tab/>
        <w:t>PE for Parent/Caretaker Relative</w:t>
      </w:r>
    </w:p>
    <w:p w:rsidR="005E5C62" w:rsidRDefault="005E5C62" w:rsidP="005C6F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PE for Former Foster Care Youth</w:t>
      </w:r>
    </w:p>
    <w:p w:rsidR="00060A67" w:rsidRDefault="00060A67" w:rsidP="005C6F3F">
      <w:pPr>
        <w:pStyle w:val="ListParagraph"/>
        <w:rPr>
          <w:rFonts w:ascii="Arial" w:hAnsi="Arial" w:cs="Arial"/>
          <w:b/>
        </w:rPr>
      </w:pPr>
    </w:p>
    <w:p w:rsidR="00060A67" w:rsidRDefault="00060A67" w:rsidP="005C6F3F">
      <w:pPr>
        <w:pStyle w:val="ListParagraph"/>
        <w:rPr>
          <w:rFonts w:ascii="Arial" w:hAnsi="Arial" w:cs="Arial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38"/>
        <w:gridCol w:w="3258"/>
      </w:tblGrid>
      <w:tr w:rsidR="005E5C62" w:rsidTr="00060A67">
        <w:trPr>
          <w:trHeight w:val="70"/>
        </w:trPr>
        <w:tc>
          <w:tcPr>
            <w:tcW w:w="7038" w:type="dxa"/>
          </w:tcPr>
          <w:p w:rsidR="005E5C62" w:rsidRDefault="005E5C62" w:rsidP="005C6F3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Ineligibility reason</w:t>
            </w:r>
          </w:p>
        </w:tc>
        <w:tc>
          <w:tcPr>
            <w:tcW w:w="3258" w:type="dxa"/>
          </w:tcPr>
          <w:p w:rsidR="005E5C62" w:rsidRPr="005E5C62" w:rsidRDefault="005E5C62" w:rsidP="005C6F3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5E5C62">
              <w:rPr>
                <w:rFonts w:ascii="Arial" w:hAnsi="Arial" w:cs="Arial"/>
                <w:b/>
              </w:rPr>
              <w:t>Program</w:t>
            </w:r>
            <w:r>
              <w:rPr>
                <w:rFonts w:ascii="Arial" w:hAnsi="Arial" w:cs="Arial"/>
                <w:b/>
              </w:rPr>
              <w:t>(</w:t>
            </w:r>
            <w:r w:rsidRPr="005E5C62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)</w:t>
            </w:r>
            <w:r w:rsidRPr="005E5C62">
              <w:rPr>
                <w:rFonts w:ascii="Arial" w:hAnsi="Arial" w:cs="Arial"/>
                <w:b/>
              </w:rPr>
              <w:t xml:space="preserve"> used for</w:t>
            </w:r>
          </w:p>
        </w:tc>
      </w:tr>
      <w:tr w:rsidR="005E5C62" w:rsidTr="005E5C62">
        <w:tc>
          <w:tcPr>
            <w:tcW w:w="7038" w:type="dxa"/>
          </w:tcPr>
          <w:p w:rsidR="005E5C62" w:rsidRPr="005E5C62" w:rsidRDefault="005E5C62" w:rsidP="005E5C62">
            <w:pPr>
              <w:rPr>
                <w:rFonts w:ascii="Arial" w:hAnsi="Arial" w:cs="Arial"/>
              </w:rPr>
            </w:pPr>
            <w:r w:rsidRPr="005E5C62">
              <w:rPr>
                <w:rFonts w:ascii="Arial" w:hAnsi="Arial" w:cs="Arial"/>
                <w:sz w:val="18"/>
                <w:szCs w:val="18"/>
                <w:lang w:val="es-MX"/>
              </w:rPr>
              <w:t xml:space="preserve">Parent/Caretaker Relative has no eligible child </w:t>
            </w:r>
            <w:r w:rsidRPr="005E5C62">
              <w:rPr>
                <w:rFonts w:ascii="Arial" w:hAnsi="Arial" w:cs="Arial"/>
                <w:color w:val="222222"/>
                <w:sz w:val="18"/>
                <w:szCs w:val="18"/>
                <w:lang w:val="es-MX"/>
              </w:rPr>
              <w:t xml:space="preserve">(El </w:t>
            </w:r>
            <w:r w:rsidRPr="005E5C62">
              <w:rPr>
                <w:rFonts w:ascii="Arial" w:hAnsi="Arial" w:cs="Arial"/>
                <w:sz w:val="18"/>
                <w:szCs w:val="18"/>
                <w:lang w:val="es-MX"/>
              </w:rPr>
              <w:t>Progenitor/Cuidador no tiene un hijo o un menor bajo su cuidado que  cumpla con los requisitos)</w:t>
            </w:r>
          </w:p>
        </w:tc>
        <w:tc>
          <w:tcPr>
            <w:tcW w:w="3258" w:type="dxa"/>
          </w:tcPr>
          <w:p w:rsidR="005E5C62" w:rsidRPr="005E5C62" w:rsidRDefault="005E5C62" w:rsidP="005C6F3F">
            <w:pPr>
              <w:pStyle w:val="ListParagraph"/>
              <w:ind w:left="0"/>
              <w:rPr>
                <w:rFonts w:ascii="Arial" w:hAnsi="Arial" w:cs="Arial"/>
              </w:rPr>
            </w:pPr>
            <w:r w:rsidRPr="005E5C62">
              <w:rPr>
                <w:rFonts w:ascii="Arial" w:hAnsi="Arial" w:cs="Arial"/>
              </w:rPr>
              <w:t>MHF-PE</w:t>
            </w:r>
          </w:p>
        </w:tc>
      </w:tr>
      <w:tr w:rsidR="005E5C62" w:rsidTr="005E5C62">
        <w:tc>
          <w:tcPr>
            <w:tcW w:w="7038" w:type="dxa"/>
          </w:tcPr>
          <w:p w:rsidR="005E5C62" w:rsidRPr="005C6F3F" w:rsidRDefault="005E5C62" w:rsidP="005E5C62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5C6F3F">
              <w:rPr>
                <w:rFonts w:ascii="Arial" w:hAnsi="Arial" w:cs="Arial"/>
                <w:sz w:val="18"/>
                <w:szCs w:val="18"/>
                <w:lang w:val="es-MX"/>
              </w:rPr>
              <w:t xml:space="preserve">Not a Missouri Resident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(No es habitante de Missouri</w:t>
            </w:r>
          </w:p>
          <w:p w:rsidR="005E5C62" w:rsidRPr="005E5C62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58" w:type="dxa"/>
          </w:tcPr>
          <w:p w:rsidR="005E5C62" w:rsidRPr="005E5C62" w:rsidRDefault="005E5C62" w:rsidP="005C6F3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programs</w:t>
            </w:r>
          </w:p>
        </w:tc>
      </w:tr>
      <w:tr w:rsidR="005E5C62" w:rsidTr="005E5C62">
        <w:tc>
          <w:tcPr>
            <w:tcW w:w="7038" w:type="dxa"/>
          </w:tcPr>
          <w:p w:rsidR="005E5C62" w:rsidRPr="005C6F3F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Not a U.S. Citizen or qualified and eligible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immigrant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. </w:t>
            </w:r>
            <w:r w:rsidRPr="00CC6AC3">
              <w:rPr>
                <w:rFonts w:ascii="Arial" w:eastAsia="Wingdings 2" w:hAnsi="Arial" w:cs="Arial"/>
                <w:b/>
                <w:sz w:val="18"/>
                <w:szCs w:val="18"/>
              </w:rPr>
              <w:t>Do not use this reason if applicant is pregnant.</w:t>
            </w:r>
            <w:r>
              <w:rPr>
                <w:rFonts w:ascii="Arial" w:eastAsia="Wingdings 2" w:hAnsi="Arial" w:cs="Arial"/>
                <w:b/>
                <w:sz w:val="18"/>
                <w:szCs w:val="18"/>
              </w:rPr>
              <w:t xml:space="preserve"> 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(No es ciudadano estadounidense ni i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m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migrante calificado que cumpla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con los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requisitos)</w:t>
            </w:r>
          </w:p>
        </w:tc>
        <w:tc>
          <w:tcPr>
            <w:tcW w:w="3258" w:type="dxa"/>
          </w:tcPr>
          <w:p w:rsidR="005E5C62" w:rsidRDefault="005E5C62" w:rsidP="005C6F3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PC, MHF-PE, FC</w:t>
            </w:r>
          </w:p>
        </w:tc>
      </w:tr>
      <w:tr w:rsidR="005E5C62" w:rsidTr="005E5C62">
        <w:tc>
          <w:tcPr>
            <w:tcW w:w="7038" w:type="dxa"/>
          </w:tcPr>
          <w:p w:rsidR="005E5C62" w:rsidRPr="006509C8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Individual not pregnant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(La persona no está embarazada)</w:t>
            </w:r>
          </w:p>
        </w:tc>
        <w:tc>
          <w:tcPr>
            <w:tcW w:w="3258" w:type="dxa"/>
          </w:tcPr>
          <w:p w:rsidR="005E5C62" w:rsidRDefault="005E5C62" w:rsidP="005C6F3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</w:t>
            </w:r>
          </w:p>
        </w:tc>
      </w:tr>
      <w:tr w:rsidR="005E5C62" w:rsidTr="005E5C62">
        <w:tc>
          <w:tcPr>
            <w:tcW w:w="7038" w:type="dxa"/>
          </w:tcPr>
          <w:p w:rsidR="005E5C62" w:rsidRDefault="005E5C62" w:rsidP="005E5C62">
            <w:pPr>
              <w:rPr>
                <w:rFonts w:ascii="Arial" w:hAnsi="Arial" w:cs="Arial"/>
                <w:lang w:val="es-MX"/>
              </w:rPr>
            </w:pP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Excessive income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sz w:val="18"/>
                <w:szCs w:val="18"/>
                <w:lang w:val="es-MX"/>
              </w:rPr>
              <w:t>(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Ingresos superiores al límite)</w:t>
            </w:r>
          </w:p>
          <w:p w:rsidR="005E5C62" w:rsidRPr="006509C8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58" w:type="dxa"/>
          </w:tcPr>
          <w:p w:rsidR="005E5C62" w:rsidRDefault="005E5C62" w:rsidP="005C6F3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PC, PW, MHF-PE</w:t>
            </w:r>
          </w:p>
        </w:tc>
      </w:tr>
      <w:tr w:rsidR="005E5C62" w:rsidTr="005E5C62">
        <w:tc>
          <w:tcPr>
            <w:tcW w:w="7038" w:type="dxa"/>
          </w:tcPr>
          <w:p w:rsidR="005E5C62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Has active MO HealthNet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(Cuenta con MO HealthNet activo)</w:t>
            </w:r>
          </w:p>
          <w:p w:rsidR="005E5C62" w:rsidRPr="006509C8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58" w:type="dxa"/>
          </w:tcPr>
          <w:p w:rsidR="005E5C62" w:rsidRDefault="005E5C62" w:rsidP="005C6F3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Programs</w:t>
            </w:r>
          </w:p>
        </w:tc>
      </w:tr>
      <w:tr w:rsidR="005E5C62" w:rsidTr="005E5C62">
        <w:tc>
          <w:tcPr>
            <w:tcW w:w="7038" w:type="dxa"/>
          </w:tcPr>
          <w:p w:rsidR="005E5C62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Individual is over age 19 (El individuo es mayor de 19 años)</w:t>
            </w:r>
          </w:p>
          <w:p w:rsidR="005E5C62" w:rsidRPr="006509C8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58" w:type="dxa"/>
          </w:tcPr>
          <w:p w:rsidR="005E5C62" w:rsidRDefault="005E5C62" w:rsidP="005C6F3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5E5C62" w:rsidTr="005E5C62">
        <w:tc>
          <w:tcPr>
            <w:tcW w:w="7038" w:type="dxa"/>
          </w:tcPr>
          <w:p w:rsidR="005E5C62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Received Presumptive Eligibility during the last 12 months.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(Recibió Elegibilidad Presunta durante los últimos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2 meses)</w:t>
            </w:r>
          </w:p>
          <w:p w:rsidR="005E5C62" w:rsidRPr="006509C8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58" w:type="dxa"/>
          </w:tcPr>
          <w:p w:rsidR="005E5C62" w:rsidRDefault="005E5C62" w:rsidP="005C6F3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PC, MHF-PE, FC</w:t>
            </w:r>
          </w:p>
        </w:tc>
      </w:tr>
      <w:tr w:rsidR="005E5C62" w:rsidTr="005E5C62">
        <w:tc>
          <w:tcPr>
            <w:tcW w:w="7038" w:type="dxa"/>
          </w:tcPr>
          <w:p w:rsidR="005E5C62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Received TEMP or SMHB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-PE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 xml:space="preserve"> during current pregnancy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(Recibió TEMP o SMHB durante el embarazo actual)</w:t>
            </w:r>
          </w:p>
          <w:p w:rsidR="005E5C62" w:rsidRPr="006509C8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58" w:type="dxa"/>
          </w:tcPr>
          <w:p w:rsidR="005E5C62" w:rsidRDefault="005E5C62" w:rsidP="005C6F3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</w:t>
            </w:r>
          </w:p>
        </w:tc>
      </w:tr>
      <w:tr w:rsidR="005E5C62" w:rsidTr="005E5C62">
        <w:tc>
          <w:tcPr>
            <w:tcW w:w="7038" w:type="dxa"/>
          </w:tcPr>
          <w:p w:rsidR="005E5C62" w:rsidRDefault="005E5C62" w:rsidP="005E5C62">
            <w:pPr>
              <w:rPr>
                <w:rFonts w:ascii="Arial" w:hAnsi="Arial" w:cs="Arial"/>
                <w:lang w:val="es-MX"/>
              </w:rPr>
            </w:pP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Not eligible as a Foster Care Youth.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6509C8">
              <w:rPr>
                <w:rFonts w:ascii="Arial" w:hAnsi="Arial" w:cs="Arial"/>
                <w:sz w:val="18"/>
                <w:szCs w:val="18"/>
                <w:lang w:val="es-MX"/>
              </w:rPr>
              <w:t>(No cumple con los requisitos como joven en régimen de acogimiento familiar)</w:t>
            </w:r>
          </w:p>
          <w:p w:rsidR="005E5C62" w:rsidRPr="006509C8" w:rsidRDefault="005E5C62" w:rsidP="005E5C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58" w:type="dxa"/>
          </w:tcPr>
          <w:p w:rsidR="005E5C62" w:rsidRDefault="00060A67" w:rsidP="005C6F3F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FC</w:t>
            </w:r>
          </w:p>
        </w:tc>
      </w:tr>
    </w:tbl>
    <w:p w:rsidR="005E5C62" w:rsidRDefault="005E5C62" w:rsidP="005C6F3F">
      <w:pPr>
        <w:pStyle w:val="ListParagraph"/>
        <w:rPr>
          <w:rFonts w:ascii="Arial" w:hAnsi="Arial" w:cs="Arial"/>
          <w:b/>
        </w:rPr>
      </w:pPr>
    </w:p>
    <w:p w:rsidR="005C6F3F" w:rsidRDefault="00371545" w:rsidP="00371545">
      <w:pPr>
        <w:rPr>
          <w:rFonts w:ascii="Arial" w:hAnsi="Arial" w:cs="Arial"/>
        </w:rPr>
      </w:pPr>
      <w:r w:rsidRPr="00371545">
        <w:rPr>
          <w:rFonts w:ascii="Arial" w:hAnsi="Arial" w:cs="Arial"/>
          <w:b/>
          <w:u w:val="single"/>
        </w:rPr>
        <w:t>QE Name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This is the name of your facility. </w:t>
      </w:r>
    </w:p>
    <w:p w:rsidR="00371545" w:rsidRDefault="00371545" w:rsidP="00371545">
      <w:pPr>
        <w:rPr>
          <w:rFonts w:ascii="Arial" w:hAnsi="Arial" w:cs="Arial"/>
        </w:rPr>
      </w:pPr>
    </w:p>
    <w:p w:rsidR="005C6F3F" w:rsidRDefault="00371545" w:rsidP="00371545">
      <w:pPr>
        <w:rPr>
          <w:rFonts w:ascii="Arial" w:hAnsi="Arial" w:cs="Arial"/>
        </w:rPr>
      </w:pPr>
      <w:r>
        <w:rPr>
          <w:rFonts w:ascii="Arial" w:hAnsi="Arial" w:cs="Arial"/>
        </w:rPr>
        <w:t>Make sure there are signatures from a staff member and the applicant or their representative.</w:t>
      </w:r>
      <w:bookmarkStart w:id="0" w:name="_GoBack"/>
      <w:bookmarkEnd w:id="0"/>
    </w:p>
    <w:p w:rsidR="005C6F3F" w:rsidRPr="004754C3" w:rsidRDefault="005E5C62" w:rsidP="005C6F3F">
      <w:pPr>
        <w:rPr>
          <w:sz w:val="16"/>
          <w:szCs w:val="16"/>
        </w:rPr>
      </w:pPr>
      <w:r>
        <w:rPr>
          <w:rFonts w:ascii="Arial" w:hAnsi="Arial" w:cs="Arial"/>
          <w:sz w:val="18"/>
          <w:szCs w:val="18"/>
          <w:lang w:val="es-MX"/>
        </w:rPr>
        <w:t xml:space="preserve"> </w:t>
      </w:r>
    </w:p>
    <w:p w:rsidR="005C6F3F" w:rsidRPr="005C6F3F" w:rsidRDefault="005C6F3F" w:rsidP="005C6F3F">
      <w:pPr>
        <w:rPr>
          <w:rFonts w:ascii="Arial" w:hAnsi="Arial" w:cs="Arial"/>
          <w:lang w:val="es-MX"/>
        </w:rPr>
      </w:pPr>
    </w:p>
    <w:p w:rsidR="000D4AC7" w:rsidRPr="00991494" w:rsidRDefault="000D4AC7" w:rsidP="000D4AC7">
      <w:pPr>
        <w:rPr>
          <w:rFonts w:ascii="Arial" w:hAnsi="Arial" w:cs="Arial"/>
          <w:sz w:val="22"/>
          <w:szCs w:val="22"/>
        </w:rPr>
      </w:pPr>
      <w:r w:rsidRPr="00991494">
        <w:rPr>
          <w:rFonts w:ascii="Arial" w:hAnsi="Arial" w:cs="Arial"/>
          <w:b/>
          <w:sz w:val="22"/>
          <w:szCs w:val="22"/>
        </w:rPr>
        <w:t>If person is ineligible, the applicant will</w:t>
      </w:r>
      <w:r w:rsidR="00A061F0">
        <w:rPr>
          <w:rFonts w:ascii="Arial" w:hAnsi="Arial" w:cs="Arial"/>
          <w:b/>
          <w:sz w:val="22"/>
          <w:szCs w:val="22"/>
        </w:rPr>
        <w:t xml:space="preserve"> only receive a </w:t>
      </w:r>
      <w:r w:rsidR="009633B2">
        <w:rPr>
          <w:rFonts w:ascii="Arial" w:hAnsi="Arial" w:cs="Arial"/>
          <w:b/>
          <w:sz w:val="22"/>
          <w:szCs w:val="22"/>
        </w:rPr>
        <w:t xml:space="preserve">signed </w:t>
      </w:r>
      <w:r w:rsidR="00A061F0">
        <w:rPr>
          <w:rFonts w:ascii="Arial" w:hAnsi="Arial" w:cs="Arial"/>
          <w:b/>
          <w:sz w:val="22"/>
          <w:szCs w:val="22"/>
        </w:rPr>
        <w:t>copy of the PE-2</w:t>
      </w:r>
      <w:r w:rsidRPr="00991494">
        <w:rPr>
          <w:rFonts w:ascii="Arial" w:hAnsi="Arial" w:cs="Arial"/>
          <w:b/>
          <w:sz w:val="22"/>
          <w:szCs w:val="22"/>
        </w:rPr>
        <w:t xml:space="preserve"> Worksheet. </w:t>
      </w:r>
      <w:r w:rsidR="007F24DF" w:rsidRPr="00991494">
        <w:rPr>
          <w:rFonts w:ascii="Arial" w:hAnsi="Arial" w:cs="Arial"/>
          <w:b/>
          <w:sz w:val="22"/>
          <w:szCs w:val="22"/>
        </w:rPr>
        <w:t xml:space="preserve">QE should advise applicant </w:t>
      </w:r>
      <w:r w:rsidR="001A0907" w:rsidRPr="00991494">
        <w:rPr>
          <w:rFonts w:ascii="Arial" w:hAnsi="Arial" w:cs="Arial"/>
          <w:b/>
          <w:sz w:val="22"/>
          <w:szCs w:val="22"/>
        </w:rPr>
        <w:t>they may want to</w:t>
      </w:r>
      <w:r w:rsidR="007F24DF" w:rsidRPr="00991494">
        <w:rPr>
          <w:rFonts w:ascii="Arial" w:hAnsi="Arial" w:cs="Arial"/>
          <w:b/>
          <w:sz w:val="22"/>
          <w:szCs w:val="22"/>
        </w:rPr>
        <w:t xml:space="preserve"> apply for regular MO HealthNet coverage. </w:t>
      </w:r>
    </w:p>
    <w:sectPr w:rsidR="000D4AC7" w:rsidRPr="00991494" w:rsidSect="007F24D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FD" w:rsidRDefault="001C4C7D">
      <w:r>
        <w:separator/>
      </w:r>
    </w:p>
  </w:endnote>
  <w:endnote w:type="continuationSeparator" w:id="0">
    <w:p w:rsidR="009103FD" w:rsidRDefault="001C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EBF" w:rsidRPr="00DD2EBF" w:rsidRDefault="00DD2EBF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="008549F4">
      <w:rPr>
        <w:rFonts w:ascii="Arial" w:hAnsi="Arial" w:cs="Arial"/>
        <w:sz w:val="18"/>
        <w:szCs w:val="18"/>
      </w:rPr>
      <w:t xml:space="preserve">Revised </w:t>
    </w:r>
    <w:r w:rsidR="0056017C">
      <w:rPr>
        <w:rFonts w:ascii="Arial" w:hAnsi="Arial" w:cs="Arial"/>
        <w:sz w:val="18"/>
        <w:szCs w:val="18"/>
      </w:rPr>
      <w:t>0</w:t>
    </w:r>
    <w:r w:rsidR="00371545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/201</w:t>
    </w:r>
    <w:r w:rsidR="00371545">
      <w:rPr>
        <w:rFonts w:ascii="Arial" w:hAnsi="Arial" w:cs="Arial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FD" w:rsidRDefault="001C4C7D">
      <w:r>
        <w:separator/>
      </w:r>
    </w:p>
  </w:footnote>
  <w:footnote w:type="continuationSeparator" w:id="0">
    <w:p w:rsidR="009103FD" w:rsidRDefault="001C4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1723"/>
    <w:multiLevelType w:val="hybridMultilevel"/>
    <w:tmpl w:val="95F8B7CE"/>
    <w:lvl w:ilvl="0" w:tplc="EC2E46CC">
      <w:start w:val="1"/>
      <w:numFmt w:val="decimal"/>
      <w:lvlText w:val="%1."/>
      <w:lvlJc w:val="left"/>
      <w:pPr>
        <w:ind w:left="57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34240A23"/>
    <w:multiLevelType w:val="hybridMultilevel"/>
    <w:tmpl w:val="41B62D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1F062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5F8767A"/>
    <w:multiLevelType w:val="hybridMultilevel"/>
    <w:tmpl w:val="F36AA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DD0A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D7C75E7"/>
    <w:multiLevelType w:val="singleLevel"/>
    <w:tmpl w:val="E5E2C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6FE8745A"/>
    <w:multiLevelType w:val="multilevel"/>
    <w:tmpl w:val="D7567A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58707D2"/>
    <w:multiLevelType w:val="hybridMultilevel"/>
    <w:tmpl w:val="558C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23CC1"/>
    <w:multiLevelType w:val="hybridMultilevel"/>
    <w:tmpl w:val="02EA45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9338A9"/>
    <w:multiLevelType w:val="hybridMultilevel"/>
    <w:tmpl w:val="A5589D70"/>
    <w:lvl w:ilvl="0" w:tplc="0F627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QsA8umhKctA8ny6bsIuu87N84HyGdkGzlk2Uauy/xat/vAdVbyodKUPCjYNMwZ71vHjahNKKR7e4tXXvwIKPVQ==" w:salt="+wmnwFZE28o3RkgQ4qZBRg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AF"/>
    <w:rsid w:val="000408CF"/>
    <w:rsid w:val="00060A67"/>
    <w:rsid w:val="000D4AC7"/>
    <w:rsid w:val="00150DB4"/>
    <w:rsid w:val="001A0907"/>
    <w:rsid w:val="001C4C7D"/>
    <w:rsid w:val="00212E9A"/>
    <w:rsid w:val="00221333"/>
    <w:rsid w:val="00227536"/>
    <w:rsid w:val="002835AB"/>
    <w:rsid w:val="00286559"/>
    <w:rsid w:val="002A3CB0"/>
    <w:rsid w:val="00356B44"/>
    <w:rsid w:val="00364C86"/>
    <w:rsid w:val="00371545"/>
    <w:rsid w:val="00375441"/>
    <w:rsid w:val="00426E92"/>
    <w:rsid w:val="004C05DD"/>
    <w:rsid w:val="004D09CF"/>
    <w:rsid w:val="004F4B32"/>
    <w:rsid w:val="00521387"/>
    <w:rsid w:val="0056017C"/>
    <w:rsid w:val="005A7798"/>
    <w:rsid w:val="005C6F3F"/>
    <w:rsid w:val="005E5C62"/>
    <w:rsid w:val="005F59A7"/>
    <w:rsid w:val="0065589F"/>
    <w:rsid w:val="006B0959"/>
    <w:rsid w:val="006B5003"/>
    <w:rsid w:val="0070283D"/>
    <w:rsid w:val="007F24DF"/>
    <w:rsid w:val="00833946"/>
    <w:rsid w:val="008549F4"/>
    <w:rsid w:val="00863D46"/>
    <w:rsid w:val="00877004"/>
    <w:rsid w:val="008841C9"/>
    <w:rsid w:val="009103FD"/>
    <w:rsid w:val="00946070"/>
    <w:rsid w:val="00953CBB"/>
    <w:rsid w:val="009633B2"/>
    <w:rsid w:val="00975751"/>
    <w:rsid w:val="00991494"/>
    <w:rsid w:val="00A05BD1"/>
    <w:rsid w:val="00A061F0"/>
    <w:rsid w:val="00A317A6"/>
    <w:rsid w:val="00A4257C"/>
    <w:rsid w:val="00A55ACC"/>
    <w:rsid w:val="00A863F4"/>
    <w:rsid w:val="00A974C0"/>
    <w:rsid w:val="00AF547A"/>
    <w:rsid w:val="00B5683C"/>
    <w:rsid w:val="00B755A5"/>
    <w:rsid w:val="00C10B5B"/>
    <w:rsid w:val="00C46CF3"/>
    <w:rsid w:val="00CB09AD"/>
    <w:rsid w:val="00CC17AF"/>
    <w:rsid w:val="00DD2EBF"/>
    <w:rsid w:val="00DE5C61"/>
    <w:rsid w:val="00E37E5B"/>
    <w:rsid w:val="00E5534B"/>
    <w:rsid w:val="00EE05D1"/>
    <w:rsid w:val="00F25765"/>
    <w:rsid w:val="00F40331"/>
    <w:rsid w:val="00F62246"/>
    <w:rsid w:val="00FB7A1A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182E785"/>
  <w15:docId w15:val="{5CF6A0AB-134F-49FD-9BA0-D0BC3DB2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17AF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7AF"/>
    <w:rPr>
      <w:rFonts w:ascii="Arial" w:eastAsia="Times New Roman" w:hAnsi="Arial" w:cs="Arial"/>
      <w:b/>
      <w:bCs/>
      <w:szCs w:val="24"/>
    </w:rPr>
  </w:style>
  <w:style w:type="paragraph" w:styleId="Header">
    <w:name w:val="header"/>
    <w:basedOn w:val="Normal"/>
    <w:link w:val="HeaderChar"/>
    <w:rsid w:val="00CC1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17A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C17AF"/>
    <w:pPr>
      <w:ind w:left="360"/>
    </w:pPr>
    <w:rPr>
      <w:rFonts w:ascii="Arial" w:hAnsi="Arial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CC17AF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CC17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17AF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4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D2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B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E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.mo.gov/living/healthcondiseases/chronic/showmehealthywomen/providerli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7F30-B15E-4791-81C5-8151C95D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1153</Words>
  <Characters>6573</Characters>
  <Application>Microsoft Office Word</Application>
  <DocSecurity>8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fletnq8</dc:creator>
  <cp:lastModifiedBy>Fletcher, Deborah</cp:lastModifiedBy>
  <cp:revision>11</cp:revision>
  <cp:lastPrinted>2016-08-25T15:47:00Z</cp:lastPrinted>
  <dcterms:created xsi:type="dcterms:W3CDTF">2016-08-12T15:44:00Z</dcterms:created>
  <dcterms:modified xsi:type="dcterms:W3CDTF">2019-05-31T17:28:00Z</dcterms:modified>
</cp:coreProperties>
</file>